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44348d1_sc13g.htm"/>
      <w:bookmarkStart w:id="1" w:name="kstm244348d1_sc13g"/>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Adlai Nortye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 par value US$0.0001 per share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00704R109**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ind w:left="720" w:right="0" w:firstLine="288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6"/>
        <w:gridCol w:w="1402"/>
        <w:gridCol w:w="8347"/>
      </w:tblGrid>
      <w:tr>
        <w:trPr/>
        <w:tc>
          <w:tcPr>
            <w:tcW w:w="45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pPr>
            <w:r>
              <w:rPr/>
              <w:t>☐</w:t>
            </w:r>
          </w:p>
        </w:tc>
        <w:tc>
          <w:tcPr>
            <w:tcW w:w="8347" w:type="dxa"/>
            <w:tcBorders/>
            <w:vAlign w:val="center"/>
          </w:tcPr>
          <w:p>
            <w:pPr>
              <w:pStyle w:val="TableContents"/>
              <w:bidi w:val="0"/>
              <w:spacing w:before="0" w:after="283"/>
              <w:jc w:val="left"/>
              <w:rPr/>
            </w:pPr>
            <w:r>
              <w:rPr/>
              <w:t>Rule 13d-1(b)</w:t>
            </w:r>
          </w:p>
        </w:tc>
      </w:tr>
      <w:tr>
        <w:trPr/>
        <w:tc>
          <w:tcPr>
            <w:tcW w:w="45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pPr>
            <w:r>
              <w:rPr/>
              <w:t>☐</w:t>
            </w:r>
          </w:p>
        </w:tc>
        <w:tc>
          <w:tcPr>
            <w:tcW w:w="8347" w:type="dxa"/>
            <w:tcBorders/>
            <w:vAlign w:val="center"/>
          </w:tcPr>
          <w:p>
            <w:pPr>
              <w:pStyle w:val="TableContents"/>
              <w:bidi w:val="0"/>
              <w:spacing w:before="0" w:after="283"/>
              <w:jc w:val="left"/>
              <w:rPr/>
            </w:pPr>
            <w:r>
              <w:rPr/>
              <w:t>Rule 13d-1(c)</w:t>
            </w:r>
          </w:p>
        </w:tc>
      </w:tr>
      <w:tr>
        <w:trPr/>
        <w:tc>
          <w:tcPr>
            <w:tcW w:w="456"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jc w:val="left"/>
              <w:rPr/>
            </w:pPr>
            <w:r>
              <w:rPr/>
              <w:t>☒</w:t>
            </w:r>
          </w:p>
        </w:tc>
        <w:tc>
          <w:tcPr>
            <w:tcW w:w="8347" w:type="dxa"/>
            <w:tcBorders/>
            <w:vAlign w:val="center"/>
          </w:tcPr>
          <w:p>
            <w:pPr>
              <w:pStyle w:val="TableContents"/>
              <w:bidi w:val="0"/>
              <w:spacing w:before="0" w:after="283"/>
              <w:jc w:val="left"/>
              <w:rPr/>
            </w:pPr>
            <w:r>
              <w:rPr/>
              <w:t>Rule 13d-1(d)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CUSIP number 00704R109 has been assigned to the American depositary shares (“ADSs”) of the Issuer, which are quoted on the Nasdaq Global Market under the symbol “ANL.” Each ADS represents three Class A ordinary shares of the Issuer. No CUSIP number has been assigned to the Class A ordinary shares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015" w:type="dxa"/>
        <w:jc w:val="left"/>
        <w:tblInd w:w="-10" w:type="dxa"/>
        <w:tblLayout w:type="fixed"/>
        <w:tblCellMar>
          <w:top w:w="60" w:type="dxa"/>
          <w:left w:w="28" w:type="dxa"/>
          <w:bottom w:w="60" w:type="dxa"/>
          <w:right w:w="28" w:type="dxa"/>
        </w:tblCellMar>
      </w:tblPr>
      <w:tblGrid>
        <w:gridCol w:w="2390"/>
        <w:gridCol w:w="1850"/>
        <w:gridCol w:w="1775"/>
      </w:tblGrid>
      <w:tr>
        <w:trPr/>
        <w:tc>
          <w:tcPr>
            <w:tcW w:w="23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CUSIP No. 00704R109</w:t>
            </w:r>
          </w:p>
        </w:tc>
        <w:tc>
          <w:tcPr>
            <w:tcW w:w="1850" w:type="dxa"/>
            <w:tcBorders/>
            <w:tcMar>
              <w:top w:w="0" w:type="dxa"/>
              <w:left w:w="0" w:type="dxa"/>
              <w:bottom w:w="0" w:type="dxa"/>
              <w:right w:w="0" w:type="dxa"/>
            </w:tcMar>
            <w:vAlign w:val="center"/>
          </w:tcPr>
          <w:p>
            <w:pPr>
              <w:pStyle w:val="TableContents"/>
              <w:bidi w:val="0"/>
              <w:spacing w:before="0" w:after="283"/>
              <w:jc w:val="center"/>
              <w:rPr>
                <w:b/>
              </w:rPr>
            </w:pPr>
            <w:r>
              <w:rPr>
                <w:b/>
              </w:rPr>
              <w:t>SCHEDULE 13G</w:t>
            </w:r>
          </w:p>
        </w:tc>
        <w:tc>
          <w:tcPr>
            <w:tcW w:w="17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Page 1 of 2 Pages</w:t>
            </w:r>
          </w:p>
        </w:tc>
      </w:tr>
    </w:tbl>
    <w:p>
      <w:pPr>
        <w:pStyle w:val="TextBody"/>
        <w:bidi w:val="0"/>
        <w:spacing w:before="0" w:after="0"/>
        <w:ind w:left="0" w:right="0" w:hanging="0"/>
        <w:jc w:val="left"/>
        <w:rPr>
          <w:caps w:val="false"/>
          <w:smallCaps w:val="false"/>
        </w:rPr>
      </w:pPr>
      <w:r>
        <w:rPr>
          <w:caps w:val="false"/>
          <w:smallCaps w:val="false"/>
        </w:rPr>
        <w:t> </w:t>
      </w:r>
    </w:p>
    <w:tbl>
      <w:tblPr>
        <w:tblW w:w="9635" w:type="dxa"/>
        <w:jc w:val="left"/>
        <w:tblInd w:w="-10" w:type="dxa"/>
        <w:tblLayout w:type="fixed"/>
        <w:tblCellMar>
          <w:top w:w="100" w:type="dxa"/>
          <w:left w:w="120" w:type="dxa"/>
          <w:bottom w:w="28" w:type="dxa"/>
          <w:right w:w="120" w:type="dxa"/>
        </w:tblCellMar>
      </w:tblPr>
      <w:tblGrid>
        <w:gridCol w:w="976"/>
        <w:gridCol w:w="667"/>
        <w:gridCol w:w="349"/>
        <w:gridCol w:w="7643"/>
      </w:tblGrid>
      <w:tr>
        <w:trPr/>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8659" w:type="dxa"/>
            <w:gridSpan w:val="3"/>
            <w:tcBorders>
              <w:top w:val="single" w:sz="8" w:space="0" w:color="000000"/>
              <w:bottom w:val="single" w:sz="8" w:space="0" w:color="000000"/>
              <w:right w:val="single" w:sz="8" w:space="0" w:color="000000"/>
            </w:tcBorders>
            <w:tcMar>
              <w:top w:w="28"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ATCG Holdings Limited</w:t>
            </w:r>
          </w:p>
          <w:p>
            <w:pPr>
              <w:pStyle w:val="TableContents"/>
              <w:bidi w:val="0"/>
              <w:spacing w:before="0" w:after="0"/>
              <w:jc w:val="left"/>
              <w:rPr>
                <w:caps w:val="false"/>
                <w:smallCaps w:val="false"/>
              </w:rPr>
            </w:pPr>
            <w:r>
              <w:rPr>
                <w:caps w:val="false"/>
                <w:smallCaps w:val="false"/>
              </w:rPr>
              <w:t> </w:t>
            </w:r>
          </w:p>
        </w:tc>
      </w:tr>
      <w:tr>
        <w:trPr/>
        <w:tc>
          <w:tcPr>
            <w:tcW w:w="976" w:type="dxa"/>
            <w:tcBorders>
              <w:left w:val="single" w:sz="8" w:space="0" w:color="000000"/>
              <w:bottom w:val="single" w:sz="8" w:space="0" w:color="000000"/>
              <w:right w:val="single" w:sz="8" w:space="0" w:color="000000"/>
            </w:tcBorders>
            <w:tcMar>
              <w:top w:w="0" w:type="dxa"/>
              <w:bottom w:w="8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8659" w:type="dxa"/>
            <w:gridSpan w:val="3"/>
            <w:tcBorders>
              <w:bottom w:val="single" w:sz="8" w:space="0" w:color="000000"/>
              <w:right w:val="single" w:sz="8" w:space="0" w:color="000000"/>
            </w:tcBorders>
            <w:tcMar>
              <w:top w:w="0" w:type="dxa"/>
              <w:left w:w="0" w:type="dxa"/>
              <w:bottom w:w="8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9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8659" w:type="dxa"/>
            <w:gridSpan w:val="3"/>
            <w:tcBorders>
              <w:bottom w:val="single" w:sz="8" w:space="0" w:color="000000"/>
              <w:right w:val="single" w:sz="8" w:space="0" w:color="000000"/>
            </w:tcBorders>
            <w:tcMar>
              <w:top w:w="0" w:type="dxa"/>
              <w:left w:w="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SEC USE ONLY</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9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865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British Virgin Islands</w:t>
            </w:r>
          </w:p>
          <w:p>
            <w:pPr>
              <w:pStyle w:val="TableContents"/>
              <w:bidi w:val="0"/>
              <w:spacing w:before="0" w:after="0"/>
              <w:jc w:val="left"/>
              <w:rPr>
                <w:caps w:val="false"/>
                <w:smallCaps w:val="false"/>
              </w:rPr>
            </w:pPr>
            <w:r>
              <w:rPr>
                <w:caps w:val="false"/>
                <w:smallCaps w:val="false"/>
              </w:rPr>
              <w:t> </w:t>
            </w:r>
          </w:p>
        </w:tc>
      </w:tr>
      <w:tr>
        <w:trPr/>
        <w:tc>
          <w:tcPr>
            <w:tcW w:w="1643"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EACH</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WITH</w:t>
            </w:r>
          </w:p>
          <w:p>
            <w:pPr>
              <w:pStyle w:val="TableContents"/>
              <w:bidi w:val="0"/>
              <w:spacing w:before="0" w:after="0"/>
              <w:ind w:left="0" w:right="0" w:hanging="0"/>
              <w:jc w:val="center"/>
              <w:rPr>
                <w:caps w:val="false"/>
                <w:smallCaps w:val="false"/>
              </w:rPr>
            </w:pPr>
            <w:r>
              <w:rPr>
                <w:caps w:val="false"/>
                <w:smallCaps w:val="false"/>
              </w:rPr>
              <w:t> </w:t>
            </w:r>
          </w:p>
        </w:tc>
        <w:tc>
          <w:tcPr>
            <w:tcW w:w="3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7643" w:type="dxa"/>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6,868,657</w:t>
            </w:r>
          </w:p>
          <w:p>
            <w:pPr>
              <w:pStyle w:val="TableContents"/>
              <w:bidi w:val="0"/>
              <w:spacing w:before="0" w:after="0"/>
              <w:ind w:left="96" w:right="0" w:hanging="0"/>
              <w:jc w:val="left"/>
              <w:rPr>
                <w:caps w:val="false"/>
                <w:smallCaps w:val="false"/>
              </w:rPr>
            </w:pPr>
            <w:r>
              <w:rPr>
                <w:caps w:val="false"/>
                <w:smallCaps w:val="false"/>
              </w:rPr>
              <w:t> </w:t>
            </w:r>
          </w:p>
        </w:tc>
      </w:tr>
      <w:tr>
        <w:trPr/>
        <w:tc>
          <w:tcPr>
            <w:tcW w:w="1643"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7643" w:type="dxa"/>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ind w:left="96" w:right="0" w:hanging="0"/>
              <w:jc w:val="left"/>
              <w:rPr>
                <w:caps w:val="false"/>
                <w:smallCaps w:val="false"/>
              </w:rPr>
            </w:pPr>
            <w:r>
              <w:rPr>
                <w:caps w:val="false"/>
                <w:smallCaps w:val="false"/>
              </w:rPr>
              <w:t> </w:t>
            </w:r>
          </w:p>
        </w:tc>
      </w:tr>
      <w:tr>
        <w:trPr/>
        <w:tc>
          <w:tcPr>
            <w:tcW w:w="1643"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7643" w:type="dxa"/>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6,868,657</w:t>
            </w:r>
          </w:p>
          <w:p>
            <w:pPr>
              <w:pStyle w:val="TableContents"/>
              <w:bidi w:val="0"/>
              <w:spacing w:before="0" w:after="0"/>
              <w:ind w:left="96" w:right="0" w:hanging="0"/>
              <w:jc w:val="left"/>
              <w:rPr>
                <w:caps w:val="false"/>
                <w:smallCaps w:val="false"/>
              </w:rPr>
            </w:pPr>
            <w:r>
              <w:rPr>
                <w:caps w:val="false"/>
                <w:smallCaps w:val="false"/>
              </w:rPr>
              <w:t> </w:t>
            </w:r>
          </w:p>
        </w:tc>
      </w:tr>
      <w:tr>
        <w:trPr/>
        <w:tc>
          <w:tcPr>
            <w:tcW w:w="1643"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7643" w:type="dxa"/>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ind w:left="96" w:right="0" w:hanging="0"/>
              <w:jc w:val="left"/>
              <w:rPr>
                <w:caps w:val="false"/>
                <w:smallCaps w:val="false"/>
              </w:rPr>
            </w:pPr>
            <w:r>
              <w:rPr>
                <w:caps w:val="false"/>
                <w:smallCaps w:val="false"/>
              </w:rPr>
              <w:t> </w:t>
            </w:r>
          </w:p>
        </w:tc>
      </w:tr>
      <w:tr>
        <w:trPr/>
        <w:tc>
          <w:tcPr>
            <w:tcW w:w="9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865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6,868,657</w:t>
            </w:r>
          </w:p>
          <w:p>
            <w:pPr>
              <w:pStyle w:val="TableContents"/>
              <w:bidi w:val="0"/>
              <w:spacing w:before="0" w:after="0"/>
              <w:jc w:val="left"/>
              <w:rPr>
                <w:caps w:val="false"/>
                <w:smallCaps w:val="false"/>
              </w:rPr>
            </w:pPr>
            <w:r>
              <w:rPr>
                <w:caps w:val="false"/>
                <w:smallCaps w:val="false"/>
              </w:rPr>
              <w:t> </w:t>
            </w:r>
          </w:p>
        </w:tc>
      </w:tr>
      <w:tr>
        <w:trPr/>
        <w:tc>
          <w:tcPr>
            <w:tcW w:w="9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865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(9) EXCLUDES CERTAIN SHARES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9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865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96"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power of the shares beneficially owned represent 2.0% of the total outstanding voting power</w:t>
            </w:r>
            <w:r>
              <w:rPr>
                <w:rFonts w:ascii="Times New Roman;Times;Serif" w:hAnsi="Times New Roman;Times;Serif"/>
                <w:b w:val="false"/>
                <w:i w:val="false"/>
                <w:caps w:val="false"/>
                <w:smallCaps w:val="false"/>
                <w:position w:val="7"/>
                <w:sz w:val="16"/>
                <w:sz w:val="20"/>
              </w:rPr>
              <w:t>(2)</w:t>
            </w:r>
          </w:p>
          <w:p>
            <w:pPr>
              <w:pStyle w:val="TableContents"/>
              <w:bidi w:val="0"/>
              <w:spacing w:before="0" w:after="0"/>
              <w:ind w:left="96" w:right="0" w:hanging="0"/>
              <w:jc w:val="left"/>
              <w:rPr>
                <w:caps w:val="false"/>
                <w:smallCaps w:val="false"/>
              </w:rPr>
            </w:pPr>
            <w:r>
              <w:rPr>
                <w:caps w:val="false"/>
                <w:smallCaps w:val="false"/>
              </w:rPr>
              <w:t> </w:t>
            </w:r>
          </w:p>
        </w:tc>
      </w:tr>
      <w:tr>
        <w:trPr/>
        <w:tc>
          <w:tcPr>
            <w:tcW w:w="9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865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p>
            <w:pPr>
              <w:pStyle w:val="TableContents"/>
              <w:bidi w:val="0"/>
              <w:spacing w:before="0" w:after="0"/>
              <w:jc w:val="left"/>
              <w:rPr>
                <w:caps w:val="false"/>
                <w:smallCaps w:val="false"/>
              </w:rPr>
            </w:pPr>
            <w:r>
              <w:rPr>
                <w:caps w:val="false"/>
                <w:smallCaps w:val="false"/>
              </w:rPr>
              <w:t> </w:t>
            </w:r>
          </w:p>
        </w:tc>
      </w:tr>
      <w:tr>
        <w:trPr/>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4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Based upon 93,710,805 Class A ordinary shares and 16,990,000 Class B ordinary shares outstanding immediately after the completion of the initial public offering and concurrent private placement as disclosed on the Issuer’s prospectus on Form 424B4 filed on September 29, 2023.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Calculated by dividing the voting power beneficially owned by the reporting person by the voting power of all of the issued and outstanding Class A ordinary shares and Class B ordinary shares as a single class. Each holder of Class A ordinary shares is entitled to one vote per share and each holder of Class B ordinary shares is entitled to fifteen votes per share on all matters submitted to them for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10" w:type="dxa"/>
        <w:tblLayout w:type="fixed"/>
        <w:tblCellMar>
          <w:top w:w="60" w:type="dxa"/>
          <w:left w:w="28" w:type="dxa"/>
          <w:bottom w:w="60" w:type="dxa"/>
          <w:right w:w="28" w:type="dxa"/>
        </w:tblCellMar>
      </w:tblPr>
      <w:tblGrid>
        <w:gridCol w:w="2390"/>
        <w:gridCol w:w="1850"/>
        <w:gridCol w:w="1790"/>
      </w:tblGrid>
      <w:tr>
        <w:trPr/>
        <w:tc>
          <w:tcPr>
            <w:tcW w:w="23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CUSIP No. 00704R109</w:t>
            </w:r>
          </w:p>
        </w:tc>
        <w:tc>
          <w:tcPr>
            <w:tcW w:w="1850" w:type="dxa"/>
            <w:tcBorders/>
            <w:tcMar>
              <w:top w:w="0" w:type="dxa"/>
              <w:left w:w="0" w:type="dxa"/>
              <w:bottom w:w="0" w:type="dxa"/>
              <w:right w:w="0" w:type="dxa"/>
            </w:tcMar>
            <w:vAlign w:val="center"/>
          </w:tcPr>
          <w:p>
            <w:pPr>
              <w:pStyle w:val="TableContents"/>
              <w:bidi w:val="0"/>
              <w:spacing w:before="0" w:after="283"/>
              <w:jc w:val="center"/>
              <w:rPr>
                <w:b/>
              </w:rPr>
            </w:pPr>
            <w:r>
              <w:rPr>
                <w:b/>
              </w:rPr>
              <w:t>SCHEDULE 13G</w:t>
            </w:r>
          </w:p>
        </w:tc>
        <w:tc>
          <w:tcPr>
            <w:tcW w:w="17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Page 2 of 2 Pages</w:t>
            </w:r>
          </w:p>
        </w:tc>
      </w:tr>
    </w:tbl>
    <w:p>
      <w:pPr>
        <w:pStyle w:val="TextBody"/>
        <w:bidi w:val="0"/>
        <w:spacing w:before="0" w:after="0"/>
        <w:ind w:left="0" w:right="0" w:hanging="0"/>
        <w:jc w:val="left"/>
        <w:rPr>
          <w:caps w:val="false"/>
          <w:smallCaps w:val="false"/>
        </w:rPr>
      </w:pPr>
      <w:r>
        <w:rPr>
          <w:caps w:val="false"/>
          <w:smallCaps w:val="false"/>
        </w:rPr>
        <w:t> </w:t>
      </w:r>
    </w:p>
    <w:tbl>
      <w:tblPr>
        <w:tblW w:w="9635" w:type="dxa"/>
        <w:jc w:val="left"/>
        <w:tblInd w:w="-10" w:type="dxa"/>
        <w:tblLayout w:type="fixed"/>
        <w:tblCellMar>
          <w:top w:w="100" w:type="dxa"/>
          <w:left w:w="120" w:type="dxa"/>
          <w:bottom w:w="28" w:type="dxa"/>
          <w:right w:w="120" w:type="dxa"/>
        </w:tblCellMar>
      </w:tblPr>
      <w:tblGrid>
        <w:gridCol w:w="976"/>
        <w:gridCol w:w="667"/>
        <w:gridCol w:w="349"/>
        <w:gridCol w:w="7643"/>
      </w:tblGrid>
      <w:tr>
        <w:trPr/>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8659" w:type="dxa"/>
            <w:gridSpan w:val="3"/>
            <w:tcBorders>
              <w:top w:val="single" w:sz="8" w:space="0" w:color="000000"/>
              <w:bottom w:val="single" w:sz="8" w:space="0" w:color="000000"/>
              <w:right w:val="single" w:sz="8" w:space="0" w:color="000000"/>
            </w:tcBorders>
            <w:tcMar>
              <w:top w:w="28"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Hui Shao</w:t>
            </w:r>
          </w:p>
          <w:p>
            <w:pPr>
              <w:pStyle w:val="TableContents"/>
              <w:bidi w:val="0"/>
              <w:spacing w:before="0" w:after="0"/>
              <w:jc w:val="left"/>
              <w:rPr>
                <w:caps w:val="false"/>
                <w:smallCaps w:val="false"/>
              </w:rPr>
            </w:pPr>
            <w:r>
              <w:rPr>
                <w:caps w:val="false"/>
                <w:smallCaps w:val="false"/>
              </w:rPr>
              <w:t> </w:t>
            </w:r>
          </w:p>
        </w:tc>
      </w:tr>
      <w:tr>
        <w:trPr/>
        <w:tc>
          <w:tcPr>
            <w:tcW w:w="976" w:type="dxa"/>
            <w:tcBorders>
              <w:left w:val="single" w:sz="8" w:space="0" w:color="000000"/>
              <w:bottom w:val="single" w:sz="8" w:space="0" w:color="000000"/>
              <w:right w:val="single" w:sz="8" w:space="0" w:color="000000"/>
            </w:tcBorders>
            <w:tcMar>
              <w:top w:w="0" w:type="dxa"/>
              <w:bottom w:w="8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8659" w:type="dxa"/>
            <w:gridSpan w:val="3"/>
            <w:tcBorders>
              <w:bottom w:val="single" w:sz="8" w:space="0" w:color="000000"/>
              <w:right w:val="single" w:sz="8" w:space="0" w:color="000000"/>
            </w:tcBorders>
            <w:tcMar>
              <w:top w:w="0" w:type="dxa"/>
              <w:left w:w="0" w:type="dxa"/>
              <w:bottom w:w="8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9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8659" w:type="dxa"/>
            <w:gridSpan w:val="3"/>
            <w:tcBorders>
              <w:bottom w:val="single" w:sz="8" w:space="0" w:color="000000"/>
              <w:right w:val="single" w:sz="8" w:space="0" w:color="000000"/>
            </w:tcBorders>
            <w:tcMar>
              <w:top w:w="0" w:type="dxa"/>
              <w:left w:w="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SEC USE ONLY</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9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865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ableContents"/>
              <w:bidi w:val="0"/>
              <w:spacing w:before="0" w:after="0"/>
              <w:jc w:val="left"/>
              <w:rPr>
                <w:caps w:val="false"/>
                <w:smallCaps w:val="false"/>
              </w:rPr>
            </w:pPr>
            <w:r>
              <w:rPr>
                <w:caps w:val="false"/>
                <w:smallCaps w:val="false"/>
              </w:rPr>
              <w:t> </w:t>
            </w:r>
          </w:p>
        </w:tc>
      </w:tr>
      <w:tr>
        <w:trPr/>
        <w:tc>
          <w:tcPr>
            <w:tcW w:w="1643"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PERSON WITH</w:t>
            </w:r>
          </w:p>
        </w:tc>
        <w:tc>
          <w:tcPr>
            <w:tcW w:w="3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7643" w:type="dxa"/>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6,868,657</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96" w:right="0" w:hanging="0"/>
              <w:jc w:val="left"/>
              <w:rPr>
                <w:caps w:val="false"/>
                <w:smallCaps w:val="false"/>
              </w:rPr>
            </w:pPr>
            <w:r>
              <w:rPr>
                <w:caps w:val="false"/>
                <w:smallCaps w:val="false"/>
              </w:rPr>
              <w:t> </w:t>
            </w:r>
          </w:p>
        </w:tc>
      </w:tr>
      <w:tr>
        <w:trPr/>
        <w:tc>
          <w:tcPr>
            <w:tcW w:w="1643"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7643" w:type="dxa"/>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ind w:left="96" w:right="0" w:hanging="0"/>
              <w:jc w:val="left"/>
              <w:rPr>
                <w:caps w:val="false"/>
                <w:smallCaps w:val="false"/>
              </w:rPr>
            </w:pPr>
            <w:r>
              <w:rPr>
                <w:caps w:val="false"/>
                <w:smallCaps w:val="false"/>
              </w:rPr>
              <w:t> </w:t>
            </w:r>
          </w:p>
        </w:tc>
      </w:tr>
      <w:tr>
        <w:trPr/>
        <w:tc>
          <w:tcPr>
            <w:tcW w:w="1643"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7643" w:type="dxa"/>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6,868,657</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96" w:right="0" w:hanging="0"/>
              <w:jc w:val="left"/>
              <w:rPr>
                <w:caps w:val="false"/>
                <w:smallCaps w:val="false"/>
              </w:rPr>
            </w:pPr>
            <w:r>
              <w:rPr>
                <w:caps w:val="false"/>
                <w:smallCaps w:val="false"/>
              </w:rPr>
              <w:t> </w:t>
            </w:r>
          </w:p>
        </w:tc>
      </w:tr>
      <w:tr>
        <w:trPr/>
        <w:tc>
          <w:tcPr>
            <w:tcW w:w="1643"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7643" w:type="dxa"/>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ind w:left="96" w:right="0" w:hanging="0"/>
              <w:jc w:val="left"/>
              <w:rPr>
                <w:caps w:val="false"/>
                <w:smallCaps w:val="false"/>
              </w:rPr>
            </w:pPr>
            <w:r>
              <w:rPr>
                <w:caps w:val="false"/>
                <w:smallCaps w:val="false"/>
              </w:rPr>
              <w:t> </w:t>
            </w:r>
          </w:p>
        </w:tc>
      </w:tr>
      <w:tr>
        <w:trPr/>
        <w:tc>
          <w:tcPr>
            <w:tcW w:w="9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865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6,868,657</w:t>
            </w:r>
          </w:p>
          <w:p>
            <w:pPr>
              <w:pStyle w:val="TableContents"/>
              <w:bidi w:val="0"/>
              <w:spacing w:before="0" w:after="0"/>
              <w:jc w:val="left"/>
              <w:rPr>
                <w:caps w:val="false"/>
                <w:smallCaps w:val="false"/>
              </w:rPr>
            </w:pPr>
            <w:r>
              <w:rPr>
                <w:caps w:val="false"/>
                <w:smallCaps w:val="false"/>
              </w:rPr>
              <w:t> </w:t>
            </w:r>
          </w:p>
        </w:tc>
      </w:tr>
      <w:tr>
        <w:trPr/>
        <w:tc>
          <w:tcPr>
            <w:tcW w:w="9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8659" w:type="dxa"/>
            <w:gridSpan w:val="3"/>
            <w:tcBorders>
              <w:bottom w:val="single" w:sz="8" w:space="0" w:color="000000"/>
              <w:right w:val="single" w:sz="8" w:space="0" w:color="000000"/>
            </w:tcBorders>
            <w:tcMar>
              <w:top w:w="0" w:type="dxa"/>
              <w:left w:w="0" w:type="dxa"/>
            </w:tcMar>
            <w:vAlign w:val="center"/>
          </w:tcPr>
          <w:p>
            <w:pPr>
              <w:pStyle w:val="TableContents"/>
              <w:bidi w:val="0"/>
              <w:jc w:val="left"/>
              <w:rPr>
                <w:sz w:val="20"/>
              </w:rPr>
            </w:pPr>
            <w:r>
              <w:rPr>
                <w:rFonts w:ascii="Times New Roman;Times;Serif" w:hAnsi="Times New Roman;Times;Serif"/>
                <w:sz w:val="20"/>
              </w:rPr>
              <w:t xml:space="preserve">CHECK IF THE AGGREGATE AMOUNT IN ROW (9) EXCLUDES CERTAIN SHARES </w:t>
            </w:r>
            <w:r>
              <w:rPr>
                <w:sz w:val="20"/>
              </w:rPr>
              <w:t>☐</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9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865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r>
              <w:rPr>
                <w:rFonts w:ascii="Times New Roman;Times;Serif" w:hAnsi="Times New Roman;Times;Serif"/>
                <w:b w:val="false"/>
                <w:i w:val="false"/>
                <w:caps w:val="false"/>
                <w:smallCaps w:val="false"/>
                <w:position w:val="7"/>
                <w:sz w:val="16"/>
                <w:sz w:val="20"/>
              </w:rPr>
              <w:t>(2)</w:t>
            </w:r>
          </w:p>
          <w:p>
            <w:pPr>
              <w:pStyle w:val="TableContents"/>
              <w:bidi w:val="0"/>
              <w:spacing w:before="0" w:after="0"/>
              <w:ind w:left="96"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power of the shares beneficially owned represent 2.0% of the total outstanding voting power</w:t>
            </w:r>
            <w:r>
              <w:rPr>
                <w:rFonts w:ascii="Times New Roman;Times;Serif" w:hAnsi="Times New Roman;Times;Serif"/>
                <w:b w:val="false"/>
                <w:i w:val="false"/>
                <w:caps w:val="false"/>
                <w:smallCaps w:val="false"/>
                <w:position w:val="7"/>
                <w:sz w:val="16"/>
                <w:sz w:val="20"/>
              </w:rPr>
              <w:t>(3)</w:t>
            </w:r>
          </w:p>
          <w:p>
            <w:pPr>
              <w:pStyle w:val="TableContents"/>
              <w:bidi w:val="0"/>
              <w:spacing w:before="0" w:after="0"/>
              <w:jc w:val="left"/>
              <w:rPr>
                <w:caps w:val="false"/>
                <w:smallCaps w:val="false"/>
              </w:rPr>
            </w:pPr>
            <w:r>
              <w:rPr>
                <w:caps w:val="false"/>
                <w:smallCaps w:val="false"/>
              </w:rPr>
              <w:t> </w:t>
            </w:r>
          </w:p>
        </w:tc>
      </w:tr>
      <w:tr>
        <w:trPr/>
        <w:tc>
          <w:tcPr>
            <w:tcW w:w="9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865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p>
            <w:pPr>
              <w:pStyle w:val="TableContents"/>
              <w:bidi w:val="0"/>
              <w:spacing w:before="0" w:after="0"/>
              <w:ind w:left="96" w:right="0" w:hanging="0"/>
              <w:jc w:val="left"/>
              <w:rPr>
                <w:caps w:val="false"/>
                <w:smallCaps w:val="false"/>
              </w:rPr>
            </w:pPr>
            <w:r>
              <w:rPr>
                <w:caps w:val="false"/>
                <w:smallCaps w:val="false"/>
              </w:rPr>
              <w:t> </w:t>
            </w:r>
          </w:p>
        </w:tc>
      </w:tr>
      <w:tr>
        <w:trPr/>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4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6,868,657 Class A ordinary shares of the Issuer held of record by ATCG Holdings Limited, a limited company incorporated in British Virgin Islands and controlled by Mr. Hui Shao through a trust of which Mr. Hui Shao and his family members are the beneficiaries.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upon 93,710,805 Class A ordinary shares and 16,990,000 Class B ordinary shares outstanding immediately after the completion of the initial public offering and concurrent private placement as disclosed on the Issuer’s prospectus on Form 424B4 filed on September 29, 2023.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Calculated by dividing the voting power beneficially owned by the reporting person by the voting power of all of the issued and outstanding Class A ordinary shares and Class B ordinary shares as a single class. Each holder of Class A ordinary shares is entitled to one vote per share and each holder of Class B ordinary shares is entitled to fifteen votes per share on all matters submitted to them for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800"/>
        <w:gridCol w:w="1535"/>
      </w:tblGrid>
      <w:tr>
        <w:trPr/>
        <w:tc>
          <w:tcPr>
            <w:tcW w:w="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1(a)</w:t>
            </w:r>
          </w:p>
        </w:tc>
        <w:tc>
          <w:tcPr>
            <w:tcW w:w="1535" w:type="dxa"/>
            <w:tcBorders/>
            <w:vAlign w:val="center"/>
          </w:tcPr>
          <w:p>
            <w:pPr>
              <w:pStyle w:val="TableContents"/>
              <w:bidi w:val="0"/>
              <w:spacing w:before="0" w:after="283"/>
              <w:jc w:val="left"/>
              <w:rPr/>
            </w:pPr>
            <w:r>
              <w:rPr>
                <w:u w:val="single"/>
              </w:rPr>
              <w:t>Name of Issuer</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2653" w:type="dxa"/>
        <w:jc w:val="left"/>
        <w:tblInd w:w="0" w:type="dxa"/>
        <w:tblLayout w:type="fixed"/>
        <w:tblCellMar>
          <w:top w:w="0" w:type="dxa"/>
          <w:left w:w="0" w:type="dxa"/>
          <w:bottom w:w="0" w:type="dxa"/>
          <w:right w:w="0" w:type="dxa"/>
        </w:tblCellMar>
      </w:tblPr>
      <w:tblGrid>
        <w:gridCol w:w="38"/>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20"/>
              </w:rPr>
            </w:pPr>
            <w:r>
              <w:rPr>
                <w:sz w:val="20"/>
              </w:rPr>
              <w:t>Adlai Nortye Ltd. (the “</w:t>
            </w:r>
            <w:r>
              <w:rPr>
                <w:b/>
                <w:sz w:val="20"/>
              </w:rPr>
              <w:t>Issuer</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800"/>
        <w:gridCol w:w="4565"/>
      </w:tblGrid>
      <w:tr>
        <w:trPr/>
        <w:tc>
          <w:tcPr>
            <w:tcW w:w="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1(b)</w:t>
            </w:r>
          </w:p>
        </w:tc>
        <w:tc>
          <w:tcPr>
            <w:tcW w:w="4565" w:type="dxa"/>
            <w:tcBorders/>
            <w:vAlign w:val="center"/>
          </w:tcPr>
          <w:p>
            <w:pPr>
              <w:pStyle w:val="TableContents"/>
              <w:bidi w:val="0"/>
              <w:spacing w:before="0" w:after="283"/>
              <w:jc w:val="left"/>
              <w:rPr/>
            </w:pPr>
            <w:r>
              <w:rPr>
                <w:u w:val="single"/>
              </w:rPr>
              <w:t>Address of Issuer’s Principal Executive Offices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Issuer’s principal executive office is c/o PO Box 309, Ugland House, Grand Cayman KY1-1104, Cayman Islands.</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800"/>
        <w:gridCol w:w="2330"/>
      </w:tblGrid>
      <w:tr>
        <w:trPr/>
        <w:tc>
          <w:tcPr>
            <w:tcW w:w="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2(a)</w:t>
            </w:r>
          </w:p>
        </w:tc>
        <w:tc>
          <w:tcPr>
            <w:tcW w:w="2330" w:type="dxa"/>
            <w:tcBorders/>
            <w:vAlign w:val="center"/>
          </w:tcPr>
          <w:p>
            <w:pPr>
              <w:pStyle w:val="TableContents"/>
              <w:bidi w:val="0"/>
              <w:spacing w:before="0" w:after="283"/>
              <w:jc w:val="left"/>
              <w:rPr/>
            </w:pPr>
            <w:r>
              <w:rPr>
                <w:u w:val="single"/>
              </w:rPr>
              <w:t>Name of Persons Filin</w:t>
            </w:r>
            <w:r>
              <w:rPr/>
              <w:t>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13G is filed jointly by and on behalf of (1) ATCG Holdings Limited and (2) Hui Shao (each, a “</w:t>
      </w:r>
      <w:r>
        <w:rPr>
          <w:rFonts w:ascii="Times New Roman;Times;Serif" w:hAnsi="Times New Roman;Times;Serif"/>
          <w:b/>
          <w:i w:val="false"/>
          <w:caps w:val="false"/>
          <w:smallCaps w:val="false"/>
          <w:sz w:val="20"/>
        </w:rPr>
        <w:t>reporting person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800"/>
        <w:gridCol w:w="5795"/>
      </w:tblGrid>
      <w:tr>
        <w:trPr/>
        <w:tc>
          <w:tcPr>
            <w:tcW w:w="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2(b)</w:t>
            </w:r>
          </w:p>
        </w:tc>
        <w:tc>
          <w:tcPr>
            <w:tcW w:w="5795" w:type="dxa"/>
            <w:tcBorders/>
            <w:vAlign w:val="center"/>
          </w:tcPr>
          <w:p>
            <w:pPr>
              <w:pStyle w:val="TableContents"/>
              <w:bidi w:val="0"/>
              <w:spacing w:before="0" w:after="283"/>
              <w:jc w:val="left"/>
              <w:rPr>
                <w:u w:val="single"/>
              </w:rPr>
            </w:pPr>
            <w:r>
              <w:rPr>
                <w:u w:val="single"/>
              </w:rPr>
              <w:t>Address of Principal Business Office or, If None, Residence: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each reporting person is Tower A5, Central Park Plaza, Chaoyang District, Beijing 100026, People’s Republic of China.</w:t>
      </w:r>
    </w:p>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920"/>
        <w:gridCol w:w="1160"/>
      </w:tblGrid>
      <w:tr>
        <w:trPr/>
        <w:tc>
          <w:tcPr>
            <w:tcW w:w="920" w:type="dxa"/>
            <w:tcBorders/>
            <w:vAlign w:val="center"/>
          </w:tcPr>
          <w:p>
            <w:pPr>
              <w:pStyle w:val="TableContents"/>
              <w:bidi w:val="0"/>
              <w:spacing w:before="0" w:after="283"/>
              <w:jc w:val="left"/>
              <w:rPr/>
            </w:pPr>
            <w:r>
              <w:rPr>
                <w:b/>
              </w:rPr>
              <w:t>Item</w:t>
            </w:r>
            <w:r>
              <w:rPr/>
              <w:t> </w:t>
            </w:r>
            <w:r>
              <w:rPr>
                <w:b/>
              </w:rPr>
              <w:t>2(c)</w:t>
            </w:r>
          </w:p>
        </w:tc>
        <w:tc>
          <w:tcPr>
            <w:tcW w:w="1160" w:type="dxa"/>
            <w:tcBorders/>
            <w:vAlign w:val="center"/>
          </w:tcPr>
          <w:p>
            <w:pPr>
              <w:pStyle w:val="TableContents"/>
              <w:bidi w:val="0"/>
              <w:spacing w:before="0" w:after="283"/>
              <w:jc w:val="left"/>
              <w:rPr/>
            </w:pPr>
            <w:r>
              <w:rPr>
                <w:u w:val="single"/>
              </w:rPr>
              <w:t>Citizenshi</w:t>
            </w:r>
            <w:r>
              <w:rPr/>
              <w:t>p:</w:t>
            </w:r>
          </w:p>
        </w:tc>
      </w:tr>
    </w:tbl>
    <w:p>
      <w:pPr>
        <w:pStyle w:val="TextBody"/>
        <w:bidi w:val="0"/>
        <w:spacing w:before="0" w:after="0"/>
        <w:ind w:left="0" w:right="0" w:hanging="0"/>
        <w:jc w:val="left"/>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580" w:type="dxa"/>
            <w:tcBorders/>
            <w:vAlign w:val="center"/>
          </w:tcPr>
          <w:p>
            <w:pPr>
              <w:pStyle w:val="TableContents"/>
              <w:bidi w:val="0"/>
              <w:spacing w:before="0" w:after="283"/>
              <w:jc w:val="left"/>
              <w:rPr/>
            </w:pPr>
            <w:r>
              <w:rPr/>
              <w:t>ATCG Holdings Limited: British Virgin Islands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580" w:type="dxa"/>
            <w:tcBorders/>
            <w:vAlign w:val="center"/>
          </w:tcPr>
          <w:p>
            <w:pPr>
              <w:pStyle w:val="TableContents"/>
              <w:bidi w:val="0"/>
              <w:spacing w:before="0" w:after="283"/>
              <w:jc w:val="left"/>
              <w:rPr/>
            </w:pPr>
            <w:r>
              <w:rPr/>
              <w:t>Hui Shao: People’s Republic of China</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800"/>
        <w:gridCol w:w="2585"/>
      </w:tblGrid>
      <w:tr>
        <w:trPr/>
        <w:tc>
          <w:tcPr>
            <w:tcW w:w="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2(d)</w:t>
            </w:r>
          </w:p>
        </w:tc>
        <w:tc>
          <w:tcPr>
            <w:tcW w:w="2585" w:type="dxa"/>
            <w:tcBorders/>
            <w:vAlign w:val="center"/>
          </w:tcPr>
          <w:p>
            <w:pPr>
              <w:pStyle w:val="TableContents"/>
              <w:bidi w:val="0"/>
              <w:spacing w:before="0" w:after="283"/>
              <w:jc w:val="left"/>
              <w:rPr/>
            </w:pPr>
            <w:r>
              <w:rPr>
                <w:u w:val="single"/>
              </w:rPr>
              <w:t>Title of Class of Securities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par value US$0.0001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ordinary shares consist of Class A ordinary shares and Class B ordinary shares, par value US$0.0001 per share. Holders of Class A ordinary shares and Class B ordinary shares have the same rights except for voting and conversion rights. Each Class A ordinary share will be entitled to one vote, and each Class B ordinary share shall be entitled to 15 votes on all matters subject to a vote at general meetings of the Issuer. Each Class B ordinary share shall be convertible into Class A ordinary share at any time at the option of the holder thereof. Class A ordinary shares shall not be convertible into Class B ordinary shares under any circumstances.</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85"/>
        <w:gridCol w:w="1685"/>
      </w:tblGrid>
      <w:tr>
        <w:trPr/>
        <w:tc>
          <w:tcPr>
            <w:tcW w:w="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2(e)</w:t>
            </w:r>
          </w:p>
        </w:tc>
        <w:tc>
          <w:tcPr>
            <w:tcW w:w="1685" w:type="dxa"/>
            <w:tcBorders/>
            <w:vAlign w:val="center"/>
          </w:tcPr>
          <w:p>
            <w:pPr>
              <w:pStyle w:val="TableContents"/>
              <w:bidi w:val="0"/>
              <w:spacing w:before="0" w:after="283"/>
              <w:jc w:val="left"/>
              <w:rPr/>
            </w:pPr>
            <w:r>
              <w:rPr>
                <w:u w:val="single"/>
              </w:rPr>
              <w:t>CUSIP Number</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00704R109</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CUSIP number 00704R109 was assigned to the ADSs of the Issuer. Each ADS represents three Class A ordinary shares of the Issuer. No CUSIP number has been assigned to the Class A ordinary shares of the Issuer.</w:t>
      </w:r>
    </w:p>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620"/>
        <w:gridCol w:w="579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5795" w:type="dxa"/>
            <w:tcBorders/>
            <w:vAlign w:val="center"/>
          </w:tcPr>
          <w:p>
            <w:pPr>
              <w:pStyle w:val="TableContents"/>
              <w:bidi w:val="0"/>
              <w:spacing w:before="0" w:after="283"/>
              <w:jc w:val="left"/>
              <w:rPr>
                <w:u w:val="single"/>
              </w:rPr>
            </w:pPr>
            <w:r>
              <w:rPr>
                <w:u w:val="single"/>
              </w:rPr>
              <w:t>Statement Filed Pursuant to Rule 13d-1(b) or 13d-2(b) or (c):</w:t>
            </w:r>
          </w:p>
        </w:tc>
      </w:tr>
      <w:tr>
        <w:trPr/>
        <w:tc>
          <w:tcPr>
            <w:tcW w:w="6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283"/>
              <w:jc w:val="left"/>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725"/>
        <w:gridCol w:w="1145"/>
      </w:tblGrid>
      <w:tr>
        <w:trPr/>
        <w:tc>
          <w:tcPr>
            <w:tcW w:w="725" w:type="dxa"/>
            <w:tcBorders/>
            <w:vAlign w:val="center"/>
          </w:tcPr>
          <w:p>
            <w:pPr>
              <w:pStyle w:val="TableContents"/>
              <w:bidi w:val="0"/>
              <w:spacing w:before="0" w:after="283"/>
              <w:jc w:val="left"/>
              <w:rPr/>
            </w:pPr>
            <w:r>
              <w:rPr>
                <w:b/>
              </w:rPr>
              <w:t>Item</w:t>
            </w:r>
            <w:r>
              <w:rPr/>
              <w:t> </w:t>
            </w:r>
            <w:r>
              <w:rPr>
                <w:b/>
              </w:rPr>
              <w:t>4.</w:t>
            </w:r>
          </w:p>
        </w:tc>
        <w:tc>
          <w:tcPr>
            <w:tcW w:w="1145" w:type="dxa"/>
            <w:tcBorders/>
            <w:vAlign w:val="center"/>
          </w:tcPr>
          <w:p>
            <w:pPr>
              <w:pStyle w:val="TableContents"/>
              <w:bidi w:val="0"/>
              <w:spacing w:before="0" w:after="283"/>
              <w:jc w:val="left"/>
              <w:rPr/>
            </w:pPr>
            <w:r>
              <w:rPr>
                <w:u w:val="single"/>
              </w:rPr>
              <w:t>Ownershi</w:t>
            </w:r>
            <w:r>
              <w:rPr/>
              <w:t>p:</w:t>
            </w:r>
          </w:p>
        </w:tc>
      </w:tr>
    </w:tbl>
    <w:p>
      <w:pPr>
        <w:pStyle w:val="TextBody"/>
        <w:bidi w:val="0"/>
        <w:spacing w:before="0" w:after="0"/>
        <w:ind w:left="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28" w:type="dxa"/>
          <w:right w:w="0" w:type="dxa"/>
        </w:tblCellMar>
      </w:tblPr>
      <w:tblGrid>
        <w:gridCol w:w="2045"/>
        <w:gridCol w:w="60"/>
        <w:gridCol w:w="1100"/>
        <w:gridCol w:w="60"/>
        <w:gridCol w:w="875"/>
        <w:gridCol w:w="60"/>
        <w:gridCol w:w="875"/>
        <w:gridCol w:w="60"/>
        <w:gridCol w:w="1205"/>
        <w:gridCol w:w="60"/>
        <w:gridCol w:w="815"/>
        <w:gridCol w:w="60"/>
        <w:gridCol w:w="1160"/>
        <w:gridCol w:w="60"/>
        <w:gridCol w:w="1085"/>
        <w:gridCol w:w="75"/>
      </w:tblGrid>
      <w:tr>
        <w:trPr/>
        <w:tc>
          <w:tcPr>
            <w:tcW w:w="20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br/>
              <w:t>Person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w:t>
              <w:br/>
              <w:t>beneficially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 of</w:t>
              <w:br/>
              <w:t>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 of</w:t>
              <w:br/>
              <w:t>aggregate</w:t>
              <w:br/>
              <w:t>voting</w:t>
              <w:br/>
              <w:t>power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 power to</w:t>
              <w:br/>
              <w:t xml:space="preserve">vote or direct </w:t>
              <w:br/>
              <w:t>the vote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Shared</w:t>
              <w:br/>
              <w:t xml:space="preserve">power to </w:t>
              <w:br/>
              <w:t xml:space="preserve">vote or </w:t>
              <w:br/>
              <w:t>direct the</w:t>
              <w:br/>
              <w:t>vote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 power to</w:t>
              <w:br/>
              <w:t xml:space="preserve">dispose or to </w:t>
              <w:br/>
              <w:t>direct the</w:t>
              <w:br/>
              <w:t>disposition of</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Shared</w:t>
              <w:br/>
              <w:t xml:space="preserve">power to </w:t>
              <w:br/>
              <w:t>dispose or to</w:t>
              <w:br/>
              <w:t>direct the</w:t>
              <w:br/>
              <w:t xml:space="preserve">disposition </w:t>
              <w:br/>
              <w:t>of:</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Hui Shao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6,868,657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6,868,657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6,868,657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ATCG Holdings Limited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6,868,657 </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r>
              <w:rPr>
                <w:rFonts w:ascii="Times New Roman;Times;Serif" w:hAnsi="Times New Roman;Times;Serif"/>
                <w:b w:val="false"/>
                <w:i w:val="false"/>
                <w:caps w:val="false"/>
                <w:smallCaps w:val="false"/>
                <w:position w:val="7"/>
                <w:sz w:val="16"/>
                <w:sz w:val="20"/>
              </w:rPr>
              <w:t>(3)</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6,868,657 </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6,868,657 </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ind w:left="1440" w:right="0" w:hanging="0"/>
        <w:jc w:val="left"/>
        <w:rPr>
          <w:bdr w:val="single" w:sz="8" w:space="1" w:color="000000"/>
        </w:rPr>
      </w:pPr>
      <w:r>
        <w:rPr>
          <w:bdr w:val="single" w:sz="8" w:space="1" w:color="000000"/>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6,868,657 Class A ordinary shares of the Issuer held of record by ATCG Holdings Limited, which is controlled by Mr. Hui Shao through a trust of which Mr. Hui Shao and his family members are the beneficiaries.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upon 93,710,805 Class A ordinary shares and 16,990,000 Class B ordinary shares outstanding immediately after the completion of the initial public offering and concurrent private placement as disclosed on the Issuer’s prospectus on Form 424B4 filed on September 29,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Calculated by dividing the voting power beneficially owned by the reporting person by the voting power of all of the issued and outstanding Class A ordinary shares and Class B ordinary shares as a single class. Each holder of Class A ordinary shares is entitled to one vote per share and each holder of Class B ordinary shares is entitled to fifteen votes per share on all matters submitted to them for vote.</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620"/>
        <w:gridCol w:w="438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4385" w:type="dxa"/>
            <w:tcBorders/>
            <w:vAlign w:val="center"/>
          </w:tcPr>
          <w:p>
            <w:pPr>
              <w:pStyle w:val="TableContents"/>
              <w:bidi w:val="0"/>
              <w:spacing w:before="0" w:after="283"/>
              <w:jc w:val="left"/>
              <w:rPr/>
            </w:pPr>
            <w:r>
              <w:rPr>
                <w:u w:val="single"/>
              </w:rPr>
              <w:t>Ownership of Five Percent or Less of a Class</w:t>
            </w:r>
            <w:r>
              <w:rPr/>
              <w:t> </w:t>
            </w:r>
          </w:p>
        </w:tc>
      </w:tr>
      <w:tr>
        <w:trPr/>
        <w:tc>
          <w:tcPr>
            <w:tcW w:w="62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20"/>
        <w:gridCol w:w="650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6.</w:t>
            </w:r>
          </w:p>
        </w:tc>
        <w:tc>
          <w:tcPr>
            <w:tcW w:w="6500" w:type="dxa"/>
            <w:tcBorders/>
            <w:vAlign w:val="center"/>
          </w:tcPr>
          <w:p>
            <w:pPr>
              <w:pStyle w:val="TableContents"/>
              <w:bidi w:val="0"/>
              <w:spacing w:before="0" w:after="283"/>
              <w:jc w:val="left"/>
              <w:rPr>
                <w:u w:val="single"/>
              </w:rPr>
            </w:pPr>
            <w:r>
              <w:rPr>
                <w:u w:val="single"/>
              </w:rPr>
              <w:t>Ownership of More Than Five Percent on Behalf of Another Person</w:t>
            </w:r>
          </w:p>
        </w:tc>
      </w:tr>
      <w:tr>
        <w:trPr/>
        <w:tc>
          <w:tcPr>
            <w:tcW w:w="62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sz w:val="4"/>
                <w:szCs w:val="4"/>
              </w:rPr>
            </w:pPr>
            <w:r>
              <w:rPr>
                <w:sz w:val="4"/>
                <w:szCs w:val="4"/>
              </w:rPr>
            </w:r>
          </w:p>
        </w:tc>
        <w:tc>
          <w:tcPr>
            <w:tcW w:w="6500" w:type="dxa"/>
            <w:tcBorders/>
            <w:vAlign w:val="center"/>
          </w:tcPr>
          <w:p>
            <w:pPr>
              <w:pStyle w:val="TableContents"/>
              <w:bidi w:val="0"/>
              <w:spacing w:before="0" w:after="283"/>
              <w:jc w:val="left"/>
              <w:rPr/>
            </w:pPr>
            <w:r>
              <w:rPr/>
              <w:t>Not applicable.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4"/>
        <w:gridCol w:w="9651"/>
      </w:tblGrid>
      <w:tr>
        <w:trPr/>
        <w:tc>
          <w:tcPr>
            <w:tcW w:w="55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w:t>
            </w:r>
          </w:p>
        </w:tc>
        <w:tc>
          <w:tcPr>
            <w:tcW w:w="9651" w:type="dxa"/>
            <w:tcBorders/>
            <w:vAlign w:val="center"/>
          </w:tcPr>
          <w:p>
            <w:pPr>
              <w:pStyle w:val="TableContents"/>
              <w:bidi w:val="0"/>
              <w:spacing w:before="0" w:after="283"/>
              <w:jc w:val="left"/>
              <w:rPr/>
            </w:pPr>
            <w:r>
              <w:rPr>
                <w:u w:val="single"/>
              </w:rPr>
              <w:t>Identification and Classification of Subsidiar</w:t>
            </w:r>
            <w:r>
              <w:rPr/>
              <w:t xml:space="preserve">y </w:t>
            </w:r>
            <w:r>
              <w:rPr>
                <w:u w:val="single"/>
              </w:rPr>
              <w:t>Which Acquired the Securi</w:t>
            </w:r>
            <w:r>
              <w:rPr/>
              <w:t xml:space="preserve">ty </w:t>
            </w:r>
            <w:r>
              <w:rPr>
                <w:u w:val="single"/>
              </w:rPr>
              <w:t>Bein</w:t>
            </w:r>
            <w:r>
              <w:rPr/>
              <w:t xml:space="preserve">g </w:t>
            </w:r>
            <w:r>
              <w:rPr>
                <w:u w:val="single"/>
              </w:rPr>
              <w:t>Reported on b</w:t>
            </w:r>
            <w:r>
              <w:rPr/>
              <w:t xml:space="preserve">y </w:t>
            </w:r>
            <w:r>
              <w:rPr>
                <w:u w:val="single"/>
              </w:rPr>
              <w:t>the Parent Holdin</w:t>
            </w:r>
            <w:r>
              <w:rPr/>
              <w:t xml:space="preserve">g </w:t>
            </w:r>
            <w:r>
              <w:rPr>
                <w:u w:val="single"/>
              </w:rPr>
              <w:t>Compan</w:t>
            </w:r>
            <w:r>
              <w:rPr/>
              <w:t xml:space="preserve">y </w:t>
            </w:r>
            <w:r>
              <w:rPr>
                <w:u w:val="single"/>
              </w:rPr>
              <w:t>or Control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725"/>
        <w:gridCol w:w="5495"/>
      </w:tblGrid>
      <w:tr>
        <w:trPr/>
        <w:tc>
          <w:tcPr>
            <w:tcW w:w="725" w:type="dxa"/>
            <w:tcBorders/>
            <w:vAlign w:val="center"/>
          </w:tcPr>
          <w:p>
            <w:pPr>
              <w:pStyle w:val="TableContents"/>
              <w:bidi w:val="0"/>
              <w:spacing w:before="0" w:after="283"/>
              <w:jc w:val="left"/>
              <w:rPr/>
            </w:pPr>
            <w:r>
              <w:rPr>
                <w:b/>
              </w:rPr>
              <w:t>Item</w:t>
            </w:r>
            <w:r>
              <w:rPr/>
              <w:t> </w:t>
            </w:r>
            <w:r>
              <w:rPr>
                <w:b/>
              </w:rPr>
              <w:t>8.</w:t>
            </w:r>
          </w:p>
        </w:tc>
        <w:tc>
          <w:tcPr>
            <w:tcW w:w="5495" w:type="dxa"/>
            <w:tcBorders/>
            <w:vAlign w:val="center"/>
          </w:tcPr>
          <w:p>
            <w:pPr>
              <w:pStyle w:val="TableContents"/>
              <w:bidi w:val="0"/>
              <w:spacing w:before="0" w:after="283"/>
              <w:jc w:val="left"/>
              <w:rPr/>
            </w:pPr>
            <w:r>
              <w:rPr>
                <w:u w:val="single"/>
              </w:rPr>
              <w:t>Identification and Classification of Members of the Grou</w:t>
            </w:r>
            <w:r>
              <w:rPr/>
              <w:t>p</w:t>
            </w:r>
          </w:p>
        </w:tc>
      </w:tr>
      <w:tr>
        <w:trPr/>
        <w:tc>
          <w:tcPr>
            <w:tcW w:w="725"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25"/>
        <w:gridCol w:w="2990"/>
      </w:tblGrid>
      <w:tr>
        <w:trPr/>
        <w:tc>
          <w:tcPr>
            <w:tcW w:w="725" w:type="dxa"/>
            <w:tcBorders/>
            <w:vAlign w:val="center"/>
          </w:tcPr>
          <w:p>
            <w:pPr>
              <w:pStyle w:val="TableContents"/>
              <w:bidi w:val="0"/>
              <w:spacing w:before="0" w:after="283"/>
              <w:jc w:val="left"/>
              <w:rPr/>
            </w:pPr>
            <w:r>
              <w:rPr>
                <w:b/>
              </w:rPr>
              <w:t>Item</w:t>
            </w:r>
            <w:r>
              <w:rPr/>
              <w:t> </w:t>
            </w:r>
            <w:r>
              <w:rPr>
                <w:b/>
              </w:rPr>
              <w:t>9.</w:t>
            </w:r>
          </w:p>
        </w:tc>
        <w:tc>
          <w:tcPr>
            <w:tcW w:w="2990" w:type="dxa"/>
            <w:tcBorders/>
            <w:vAlign w:val="center"/>
          </w:tcPr>
          <w:p>
            <w:pPr>
              <w:pStyle w:val="TableContents"/>
              <w:bidi w:val="0"/>
              <w:spacing w:before="0" w:after="283"/>
              <w:jc w:val="left"/>
              <w:rPr/>
            </w:pPr>
            <w:r>
              <w:rPr>
                <w:u w:val="single"/>
              </w:rPr>
              <w:t>Notice of Dissolution of Grou</w:t>
            </w:r>
            <w:r>
              <w:rPr/>
              <w:t>p</w:t>
            </w:r>
          </w:p>
        </w:tc>
      </w:tr>
      <w:tr>
        <w:trPr/>
        <w:tc>
          <w:tcPr>
            <w:tcW w:w="725"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25"/>
        <w:gridCol w:w="1475"/>
      </w:tblGrid>
      <w:tr>
        <w:trPr/>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w:t>
            </w:r>
          </w:p>
        </w:tc>
        <w:tc>
          <w:tcPr>
            <w:tcW w:w="1475" w:type="dxa"/>
            <w:tcBorders/>
            <w:vAlign w:val="center"/>
          </w:tcPr>
          <w:p>
            <w:pPr>
              <w:pStyle w:val="TableContents"/>
              <w:bidi w:val="0"/>
              <w:spacing w:before="0" w:after="283"/>
              <w:jc w:val="left"/>
              <w:rPr>
                <w:u w:val="single"/>
              </w:rPr>
            </w:pPr>
            <w:r>
              <w:rPr>
                <w:u w:val="single"/>
              </w:rPr>
              <w:t>Certifications</w:t>
            </w:r>
          </w:p>
        </w:tc>
      </w:tr>
      <w:tr>
        <w:trPr/>
        <w:tc>
          <w:tcPr>
            <w:tcW w:w="72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January 31, 2024</w:t>
      </w:r>
    </w:p>
    <w:p>
      <w:pPr>
        <w:pStyle w:val="TextBody"/>
        <w:bidi w:val="0"/>
        <w:spacing w:before="0" w:after="0"/>
        <w:ind w:left="0" w:right="0" w:hanging="0"/>
        <w:jc w:val="left"/>
        <w:rPr>
          <w:caps w:val="false"/>
          <w:smallCaps w:val="false"/>
        </w:rPr>
      </w:pPr>
      <w:r>
        <w:rPr>
          <w:caps w:val="false"/>
          <w:smallCaps w:val="false"/>
        </w:rPr>
        <w:t> </w:t>
      </w:r>
    </w:p>
    <w:tbl>
      <w:tblPr>
        <w:tblW w:w="2194" w:type="dxa"/>
        <w:jc w:val="left"/>
        <w:tblInd w:w="0" w:type="dxa"/>
        <w:tblLayout w:type="fixed"/>
        <w:tblCellMar>
          <w:top w:w="0" w:type="dxa"/>
          <w:left w:w="0" w:type="dxa"/>
          <w:bottom w:w="0" w:type="dxa"/>
          <w:right w:w="0" w:type="dxa"/>
        </w:tblCellMar>
      </w:tblPr>
      <w:tblGrid>
        <w:gridCol w:w="75"/>
        <w:gridCol w:w="556"/>
        <w:gridCol w:w="1563"/>
      </w:tblGrid>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ATCG Holdings Limited</w:t>
            </w:r>
          </w:p>
        </w:tc>
      </w:tr>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5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Hui Shao</w:t>
            </w:r>
          </w:p>
        </w:tc>
      </w:tr>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Hui Shao</w:t>
            </w:r>
          </w:p>
        </w:tc>
      </w:tr>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Hui Shao</w:t>
            </w:r>
          </w:p>
        </w:tc>
      </w:tr>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Hui Shao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SCHEDULE 13G</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10" w:type="dxa"/>
        <w:tblLayout w:type="fixed"/>
        <w:tblCellMar>
          <w:top w:w="28" w:type="dxa"/>
          <w:left w:w="40" w:type="dxa"/>
          <w:bottom w:w="28" w:type="dxa"/>
          <w:right w:w="40" w:type="dxa"/>
        </w:tblCellMar>
      </w:tblPr>
      <w:tblGrid>
        <w:gridCol w:w="995"/>
        <w:gridCol w:w="1910"/>
      </w:tblGrid>
      <w:tr>
        <w:trPr/>
        <w:tc>
          <w:tcPr>
            <w:tcW w:w="9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19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hyperlink w:anchor="tm244348d1_ex99-a.htm">
              <w:r>
                <w:rPr>
                  <w:rStyle w:val="InternetLink"/>
                  <w:rFonts w:ascii="Times New Roman;Times;Serif" w:hAnsi="Times New Roman;Times;Serif"/>
                  <w:sz w:val="20"/>
                </w:rPr>
                <w:t>A</w:t>
              </w:r>
            </w:hyperlink>
          </w:p>
        </w:tc>
        <w:tc>
          <w:tcPr>
            <w:tcW w:w="19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w:anchor="tm244348d1_ex99-a.htm">
              <w:r>
                <w:rPr>
                  <w:rStyle w:val="InternetLink"/>
                  <w:rFonts w:ascii="Times New Roman;Times;Serif" w:hAnsi="Times New Roman;Times;Serif"/>
                  <w:sz w:val="20"/>
                </w:rPr>
                <w:t>Joint Filing Agreement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bookmarkStart w:id="2" w:name="tm244348d1_ex99-a.htm"/>
      <w:bookmarkStart w:id="3" w:name="kstm244348d1_ex99a"/>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US$0.0001 per share, of Adlai Nortye Ltd., a Cayman Islands company, and that this Agreement may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January 31, 2024.</w:t>
      </w:r>
    </w:p>
    <w:p>
      <w:pPr>
        <w:pStyle w:val="TextBody"/>
        <w:bidi w:val="0"/>
        <w:spacing w:before="0" w:after="0"/>
        <w:ind w:left="0" w:right="0" w:hanging="0"/>
        <w:jc w:val="left"/>
        <w:rPr>
          <w:caps w:val="false"/>
          <w:smallCaps w:val="false"/>
        </w:rPr>
      </w:pPr>
      <w:r>
        <w:rPr>
          <w:caps w:val="false"/>
          <w:smallCaps w:val="false"/>
        </w:rPr>
        <w:t>  </w:t>
      </w:r>
    </w:p>
    <w:tbl>
      <w:tblPr>
        <w:tblW w:w="2194" w:type="dxa"/>
        <w:jc w:val="left"/>
        <w:tblInd w:w="0" w:type="dxa"/>
        <w:tblLayout w:type="fixed"/>
        <w:tblCellMar>
          <w:top w:w="0" w:type="dxa"/>
          <w:left w:w="0" w:type="dxa"/>
          <w:bottom w:w="0" w:type="dxa"/>
          <w:right w:w="0" w:type="dxa"/>
        </w:tblCellMar>
      </w:tblPr>
      <w:tblGrid>
        <w:gridCol w:w="75"/>
        <w:gridCol w:w="504"/>
        <w:gridCol w:w="1615"/>
      </w:tblGrid>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ATCG Holdings Limited</w:t>
            </w:r>
          </w:p>
        </w:tc>
      </w:tr>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Hui Shao</w:t>
            </w:r>
          </w:p>
        </w:tc>
      </w:tr>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Hui Shao</w:t>
            </w:r>
          </w:p>
        </w:tc>
      </w:tr>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Hui Shao</w:t>
            </w:r>
          </w:p>
        </w:tc>
      </w:tr>
      <w:tr>
        <w:trPr/>
        <w:tc>
          <w:tcPr>
            <w:tcW w:w="7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Hui Shao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1607</Words>
  <Characters>7970</Characters>
  <CharactersWithSpaces>9599</CharactersWithSpaces>
  <Paragraphs>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