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686-6k_adlai.htm"/>
      <w:bookmarkStart w:id="1" w:name="ksea02996866k_adlai"/>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77 Robinson Road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#20-01, Robinson 77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068896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Adlai Nortye Group Ltd. (previously known as Adlai Nortye Ltd.)(the “Company”) completed a change of corporate name to “Adlai Nortye Group Ltd.” (the “Name Change”), the redomiciliation to Singapore from Cayman Islands (the “Redomiciliation”) and a change of its registered office address to 77 Robinson Road, #20-01, Robinson 77, Singapore 068896 (the “Address Change”). The Name Change, the Redomiciliation and the Address Change were approved by the shareholders at the extraordinary general meeting held on December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American Depositary Shares (“ADSs”) of the Company will begin trading on The Nasdaq Stock Market LLC on August 21, 2026 under the new corporate name, and the CUSIP and trading symbol of the Company will remain unchanged as “00704R109” and “ANL”, respectively. No action is required by existing holders of American Depositary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August 14, 2026, Boardroom Corporate &amp; Advisory Services Pte. Ltd. (“Boardroom”) replaced Maples Fund Services (Cayman) Limited as the share registrar of the Company. All of the Company’s register of members and related records have been transferred to Boardroom.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redomiciliation, the Company adopted a new constitution governed by the laws of Singapore, a copy of which is attached to this Form 6-K as Exhibit 99.1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information contained in this Form 6-K shall be deemed filed with the Securities and Exchange Commission (“SEC”) solely for purposes of incorporation by reference into and as part of the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333-294173) and Forms S-8 (File No. </w:t>
      </w:r>
      <w:hyperlink r:id="rId3">
        <w:r>
          <w:rPr>
            <w:rStyle w:val="InternetLink"/>
            <w:rFonts w:ascii="Times New Roman;Times;Serif" w:hAnsi="Times New Roman;Times;Serif"/>
            <w:b w:val="false"/>
            <w:i w:val="false"/>
            <w:caps w:val="false"/>
            <w:smallCaps w:val="false"/>
            <w:sz w:val="20"/>
          </w:rPr>
          <w:t>333-279372</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333-290280</w:t>
        </w:r>
      </w:hyperlink>
      <w:r>
        <w:rPr>
          <w:rFonts w:ascii="Times New Roman;Times;Serif" w:hAnsi="Times New Roman;Times;Serif"/>
          <w:b w:val="false"/>
          <w:i w:val="false"/>
          <w:caps w:val="false"/>
          <w:smallCaps w:val="false"/>
          <w:sz w:val="20"/>
        </w:rPr>
        <w:t>) of the registrant on file with the SEC.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w:t>
      </w:r>
    </w:p>
    <w:p>
      <w:pPr>
        <w:pStyle w:val="TextBody"/>
        <w:bidi w:val="0"/>
        <w:spacing w:before="0" w:after="0"/>
        <w:ind w:left="0" w:right="0" w:hanging="0"/>
        <w:jc w:val="both"/>
        <w:rPr>
          <w:caps w:val="false"/>
          <w:smallCaps w:val="false"/>
        </w:rPr>
      </w:pPr>
      <w:r>
        <w:rPr>
          <w:caps w:val="false"/>
          <w:smallCaps w:val="false"/>
        </w:rPr>
        <w:t> </w:t>
      </w:r>
    </w:p>
    <w:tbl>
      <w:tblPr>
        <w:tblW w:w="6715" w:type="dxa"/>
        <w:jc w:val="left"/>
        <w:tblInd w:w="0" w:type="dxa"/>
        <w:tblLayout w:type="fixed"/>
        <w:tblCellMar>
          <w:top w:w="0" w:type="dxa"/>
          <w:left w:w="0" w:type="dxa"/>
          <w:bottom w:w="28" w:type="dxa"/>
          <w:right w:w="0" w:type="dxa"/>
        </w:tblCellMar>
      </w:tblPr>
      <w:tblGrid>
        <w:gridCol w:w="980"/>
        <w:gridCol w:w="60"/>
        <w:gridCol w:w="5675"/>
      </w:tblGrid>
      <w:tr>
        <w:trPr/>
        <w:tc>
          <w:tcPr>
            <w:tcW w:w="98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5675"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5675" w:type="dxa"/>
            <w:tcBorders/>
            <w:shd w:fill="CCEEFF" w:val="clear"/>
            <w:tcMar>
              <w:bottom w:w="0" w:type="dxa"/>
            </w:tcMar>
            <w:vAlign w:val="center"/>
          </w:tcPr>
          <w:p>
            <w:pPr>
              <w:pStyle w:val="TableContents"/>
              <w:bidi w:val="0"/>
              <w:spacing w:before="0" w:after="283"/>
              <w:jc w:val="both"/>
              <w:rPr/>
            </w:pPr>
            <w:hyperlink w:anchor="ea029968601ex99-1.htm">
              <w:r>
                <w:rPr>
                  <w:rStyle w:val="InternetLink"/>
                  <w:sz w:val="20"/>
                </w:rPr>
                <w:t>Constitution of Adlai Nortye Group Ltd. (registered on July 29,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590"/>
        <w:gridCol w:w="4880"/>
      </w:tblGrid>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Group Ltd.</w:t>
            </w:r>
          </w:p>
        </w:tc>
      </w:tr>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029968601ex99-1.htm"/>
      <w:bookmarkStart w:id="3" w:name="ksea0299686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202634376H</w:t>
      </w:r>
    </w:p>
    <w:p>
      <w:pPr>
        <w:pStyle w:val="TextBody"/>
        <w:bidi w:val="0"/>
        <w:spacing w:before="0" w:after="0"/>
        <w:ind w:left="18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1967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ON THE 29TH DAY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1967</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COMPANY LIMITED BY SHARES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55"/>
        <w:gridCol w:w="60"/>
        <w:gridCol w:w="1190"/>
      </w:tblGrid>
      <w:tr>
        <w:trPr/>
        <w:tc>
          <w:tcPr>
            <w:tcW w:w="895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this Constitution, if not inconsistent with the subject or context, the words standing in the first column of the Table next hereinafter contained shall bear the meanings set opposite to them respectively in the second column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r>
    </w:tbl>
    <w:p>
      <w:pPr>
        <w:pStyle w:val="TextBody"/>
        <w:bidi w:val="0"/>
        <w:spacing w:before="0" w:after="0"/>
        <w:ind w:left="239" w:right="0" w:firstLine="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4"/>
        <w:gridCol w:w="110"/>
        <w:gridCol w:w="9105"/>
        <w:gridCol w:w="60"/>
        <w:gridCol w:w="76"/>
      </w:tblGrid>
      <w:tr>
        <w:trPr/>
        <w:tc>
          <w:tcPr>
            <w:tcW w:w="85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WORDS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1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1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Act”</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1967 or any modification, amendment or re-enactment thereof for the time being in force and any reference to any provision of the Act is to that provision as so modified or re-enacted or contained in any such subsequent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1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American Depositary Share representing Class A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1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1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Alternate Director”</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appointed pursuant to regulation 114.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1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Auditors”</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for the time being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6"/>
        <w:gridCol w:w="60"/>
        <w:gridCol w:w="7173"/>
        <w:gridCol w:w="60"/>
        <w:gridCol w:w="76"/>
      </w:tblGrid>
      <w:tr>
        <w:trPr/>
        <w:tc>
          <w:tcPr>
            <w:tcW w:w="28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and “Board of Directors” and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directors of the Company for the time being, or as the case may be, the directors assembled as a board or as a committee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7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Chairman”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chairman of the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or “Classes”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class or classes of Shares as may from time to time be issued by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2"/>
        <w:gridCol w:w="110"/>
        <w:gridCol w:w="8297"/>
        <w:gridCol w:w="60"/>
        <w:gridCol w:w="76"/>
      </w:tblGrid>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Share in the capital of the Company, designated as a Class A Ordinary Shares and having the rights provided for in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Share in the capital of the Company, designated as a Class B Ordinary Shares and having the rights provided for in this Constitution.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of the United States of America or any other federal agency for the time being administering the Securities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abovenamed Company by whatever name from time to time called.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Company’s Website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corporate/investor relations website of the Company, the address or domain name of which has been disclosed in any registration statement filed by the Company with the Commission in connection with its initial public offering of ADSs, or which has otherwise been notified to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Constitution”</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Constitution as from time to time altered.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Designated Stock Exchange”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 in the United States on which any Shares and ADSs are listed for trading.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Designated Stock Exchange Rules”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code, rules and regulations, as amended, from time to time, applicable as a result of the original and continued listing of any Shares or ADSs on the Designated Stock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Dividend”</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bonus.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Founder”</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Means Yang Lu (</w:t>
            </w:r>
            <w:r>
              <w:rPr>
                <w:rFonts w:eastAsia="Times New Roman;Times;Serif"/>
                <w:b w:val="false"/>
                <w:i w:val="false"/>
                <w:caps w:val="false"/>
                <w:smallCaps w:val="false"/>
                <w:sz w:val="20"/>
              </w:rPr>
              <w:t>路杨</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Member” or “Shareholder”</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the Company (which shall, where the Act requires, exclude the Company where it is registered as a member by virtue of its holding shares as treasury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Month”</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Calendar month.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2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6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Resolution”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passed by a simple majority of the votes cast by such Shareholders as, being entitled to do so, vote in person or, where proxies are allowed, by proxy or, in the case of corporations, by their duly authorised representatives, at a general meeting of the Company held in accordance with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5"/>
        <w:gridCol w:w="110"/>
        <w:gridCol w:w="8514"/>
        <w:gridCol w:w="60"/>
        <w:gridCol w:w="76"/>
      </w:tblGrid>
      <w:tr>
        <w:trPr/>
        <w:tc>
          <w:tcPr>
            <w:tcW w:w="14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in the capital of the Company, including Class A Ordinary Shares and Class B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the Company for the time being.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Paid Up”</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up as to the par value in respect of the issue of any Shares and includes credited as paid 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5"/>
        <w:gridCol w:w="110"/>
        <w:gridCol w:w="8654"/>
        <w:gridCol w:w="60"/>
        <w:gridCol w:w="76"/>
      </w:tblGrid>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person”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natural person, firm, company, joint venture, partnership, corporation, association or other entity (whether or not having a separate legal personality) or any of them as the context so requires.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Register”</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Members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Registered address” or “address”</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any Member, his physical address for the service or delivery of notices or documents personally or by post, except where otherwise expressly provided in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Registrar”</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of Companies appointed under the Act and includes any Deputy or Assistant Registrar of Companies.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Seal”</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Seal of the Company or in appropriate cases the Official Seal or duplicate Common Seal.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Secretary”</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Secretaries appointed under Section 171 of the Act and shall include any person entitled to perform the duties of Secretary temporarily.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the capital of the Company. All references to “shares” herein shall be deemed to be shares of any or all Classes as the context may require.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Signed”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Singapore”</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Republic of Singapore.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Special Resolution”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of the Company passed in accordance with the Act, being a resolution passed by not less than three-fourths of the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Statutes”</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and every other act for the time being in force concerning companies and affecting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6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United States”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United States of America, its territories, its possessions and all areas subject to its jurisdiction.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0"/>
        <w:gridCol w:w="110"/>
        <w:gridCol w:w="8449"/>
        <w:gridCol w:w="60"/>
        <w:gridCol w:w="76"/>
      </w:tblGrid>
      <w:tr>
        <w:trPr/>
        <w:tc>
          <w:tcPr>
            <w:tcW w:w="15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Writing” and “Written”</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printing, lithography, photography and any other mode of representing or reproducing words in a visible form, whether in a physical document or in an electronic communication or form or otherwise howsoever.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44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Year”</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Calendar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4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lawful currency of Singapore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0"/>
        <w:gridCol w:w="60"/>
        <w:gridCol w:w="795"/>
      </w:tblGrid>
      <w:tr>
        <w:trPr/>
        <w:tc>
          <w:tcPr>
            <w:tcW w:w="9350"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expressions “current address”, “electronic communication”, “financial statements” and “treasury shares” shall have the meanings ascribed to them respectively in the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Words denoting the singular number only shall include the plural and vice versa.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the masculine gender only shall include the feminine gender.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persons shall include governments, states, state agencies, bodies corporate, unincorporated associations, partnerships and natural persons.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this Constitution to “holders” of shares or a class of shares shall, except where otherwise provided, exclude the Company in relation to shares held by it as treasury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this Constitution to the Directors and to the doing of any act by two or more Directors shall, in the case where the Company has only one Director, be construed as a reference to that Director and the doing of that act by that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in this Constitution to any enactment is a reference to that enactment as for the time being amended or enacted.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in this Constitution to a “regulation” shall refer to a provision of this Constitution for the time being in force.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aforesaid, any word or expression used in the Act and the Interpretation Act 1965 shall, if not inconsistent with the subject or context, bear the same meaning in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headnotes and marginal notes are inserted for convenience only and shall not affect the construction of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shall be effective for any purposes for which an Ordinary Resolution is expressed to be required under any provision of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6170" w:type="dxa"/>
        <w:jc w:val="left"/>
        <w:tblInd w:w="0" w:type="dxa"/>
        <w:tblLayout w:type="fixed"/>
        <w:tblCellMar>
          <w:top w:w="0" w:type="dxa"/>
          <w:left w:w="0" w:type="dxa"/>
          <w:bottom w:w="0" w:type="dxa"/>
          <w:right w:w="0" w:type="dxa"/>
        </w:tblCellMar>
      </w:tblPr>
      <w:tblGrid>
        <w:gridCol w:w="5315"/>
        <w:gridCol w:w="60"/>
        <w:gridCol w:w="795"/>
      </w:tblGrid>
      <w:tr>
        <w:trPr/>
        <w:tc>
          <w:tcPr>
            <w:tcW w:w="53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53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name of the Company is </w:t>
            </w:r>
            <w:r>
              <w:rPr>
                <w:rFonts w:ascii="Times New Roman;Times;Serif" w:hAnsi="Times New Roman;Times;Serif"/>
                <w:b/>
                <w:i w:val="false"/>
                <w:caps w:val="false"/>
                <w:smallCaps w:val="false"/>
                <w:sz w:val="20"/>
              </w:rPr>
              <w:t>ADLAI NORTYE GROUP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0"/>
        <w:gridCol w:w="60"/>
        <w:gridCol w:w="795"/>
      </w:tblGrid>
      <w:tr>
        <w:trPr/>
        <w:tc>
          <w:tcPr>
            <w:tcW w:w="93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Registered Office of the Company will be situated in the Republic of Singapore. The Company may in addition establish and maintain such other offices and places of business and agencies in such places as the Directors may from time to time determine.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w:t>
            </w:r>
          </w:p>
        </w:tc>
      </w:tr>
    </w:tbl>
    <w:p>
      <w:pPr>
        <w:pStyle w:val="TextBody"/>
        <w:bidi w:val="0"/>
        <w:spacing w:before="0" w:after="0"/>
        <w:ind w:left="239" w:right="0" w:hanging="0"/>
        <w:jc w:val="left"/>
        <w:rPr>
          <w:caps w:val="false"/>
          <w:smallCaps w:val="false"/>
        </w:rPr>
      </w:pPr>
      <w:r>
        <w:rPr>
          <w:caps w:val="false"/>
          <w:smallCaps w:val="false"/>
        </w:rPr>
        <w:t> </w:t>
      </w:r>
    </w:p>
    <w:p>
      <w:pPr>
        <w:pStyle w:val="TextBody"/>
        <w:bidi w:val="0"/>
        <w:spacing w:before="0" w:after="0"/>
        <w:ind w:left="23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239"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410"/>
        <w:gridCol w:w="60"/>
        <w:gridCol w:w="1760"/>
      </w:tblGrid>
      <w:tr>
        <w:trPr/>
        <w:tc>
          <w:tcPr>
            <w:tcW w:w="3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MEMBERS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liability of the Members is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Members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8225"/>
        <w:gridCol w:w="60"/>
        <w:gridCol w:w="1640"/>
      </w:tblGrid>
      <w:tr>
        <w:trPr/>
        <w:tc>
          <w:tcPr>
            <w:tcW w:w="8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OR ACTIVITY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Subject to the provisions of the Act, any other written law and this Constitution, the Company has: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or activity</w:t>
            </w:r>
          </w:p>
        </w:tc>
      </w:tr>
    </w:tbl>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230"/>
        <w:gridCol w:w="8645"/>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capacity to carry on or undertake any business or activity, do any act or enter into any transaction; 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45"/>
        <w:gridCol w:w="5420"/>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paragraph (a), full rights, powers and privileges.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9"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110"/>
        <w:gridCol w:w="60"/>
        <w:gridCol w:w="1400"/>
      </w:tblGrid>
      <w:tr>
        <w:trPr/>
        <w:tc>
          <w:tcPr>
            <w:tcW w:w="31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is a public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14"/>
        <w:gridCol w:w="60"/>
        <w:gridCol w:w="3531"/>
      </w:tblGrid>
      <w:tr>
        <w:trPr/>
        <w:tc>
          <w:tcPr>
            <w:tcW w:w="661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3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1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3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66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(1) Subject to the provisions of the Act and this Constitution, the Company may: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Purchase and Surrender of Shares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831"/>
        <w:gridCol w:w="60"/>
        <w:gridCol w:w="76"/>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are liable to be redeemed at the option of the Shareholder or the Company. The redemption of shares shall be effected in such manner and upon such terms as provided by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436"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794"/>
        <w:gridCol w:w="60"/>
        <w:gridCol w:w="76"/>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 payment in respect of the redemption or purchase of its own shares in any manner permitted by the Act, including out of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9" w:right="0" w:firstLine="143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share in respect of which notice of redemption has been given shall not be entitled to participate in the profits of the Company in respect of the period after the date specified as the date of redemption in the notice of redemption.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239" w:right="0" w:firstLine="143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3"/>
        <w:gridCol w:w="60"/>
        <w:gridCol w:w="1912"/>
      </w:tblGrid>
      <w:tr>
        <w:trPr/>
        <w:tc>
          <w:tcPr>
            <w:tcW w:w="8233"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(1) The Company may, subject to and in accordance with the Act, purchase or otherwise acquire its issued shares on such terms and in such manner as the Company may from time to time think fit. Ordinary shares that are purchased or acquired by the Company shall, unless held in treasury in accordance with the Act, be deemed to be cancelled immediately on purchase or acquisition. Preference shares that are purchased or acquired by the Company shall be deemed to be cancelled immediately on purchase or acquisition. On the cancellation of a share as aforesaid, the rights and privileges attached to that share shall expire.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91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acquire its own issued shares.</w:t>
            </w:r>
          </w:p>
        </w:tc>
      </w:tr>
      <w:tr>
        <w:trPr/>
        <w:tc>
          <w:tcPr>
            <w:tcW w:w="82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or acquisition of any share shall not oblige the Company to acquire any other share other than as may be required pursuant to applicable law and any other contractual obligations of the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912" w:type="dxa"/>
            <w:tcBorders/>
            <w:vAlign w:val="center"/>
          </w:tcPr>
          <w:p>
            <w:pPr>
              <w:pStyle w:val="TableContents"/>
              <w:bidi w:val="0"/>
              <w:spacing w:before="0" w:after="283"/>
              <w:ind w:left="0" w:right="0" w:firstLine="720"/>
              <w:jc w:val="both"/>
              <w:rPr>
                <w:caps w:val="false"/>
                <w:smallCaps w:val="false"/>
              </w:rPr>
            </w:pPr>
            <w:r>
              <w:rPr>
                <w:caps w:val="false"/>
                <w:smallCaps w:val="false"/>
              </w:rPr>
              <w:t> </w:t>
            </w:r>
          </w:p>
        </w:tc>
      </w:tr>
      <w:tr>
        <w:trPr/>
        <w:tc>
          <w:tcPr>
            <w:tcW w:w="82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912" w:type="dxa"/>
            <w:tcBorders/>
            <w:vAlign w:val="center"/>
          </w:tcPr>
          <w:p>
            <w:pPr>
              <w:pStyle w:val="TableContents"/>
              <w:bidi w:val="0"/>
              <w:spacing w:before="0" w:after="283"/>
              <w:ind w:left="0" w:right="0" w:firstLine="1440"/>
              <w:jc w:val="both"/>
              <w:rPr>
                <w:caps w:val="false"/>
                <w:smallCaps w:val="false"/>
              </w:rPr>
            </w:pPr>
            <w:r>
              <w:rPr>
                <w:caps w:val="false"/>
                <w:smallCaps w:val="false"/>
              </w:rPr>
              <w:t> </w:t>
            </w:r>
          </w:p>
        </w:tc>
      </w:tr>
      <w:tr>
        <w:trPr/>
        <w:tc>
          <w:tcPr>
            <w:tcW w:w="8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holder of the shares being purchased or acquired shall be bound to deliver up to the Company the certificate(s) (if any) thereof for cancellation and thereupon the Company shall pay to him the consideration in respect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9" w:right="0" w:firstLine="1439"/>
        <w:jc w:val="both"/>
        <w:rPr>
          <w:caps w:val="false"/>
          <w:smallCaps w:val="false"/>
        </w:rPr>
      </w:pPr>
      <w:r>
        <w:rPr>
          <w:caps w:val="false"/>
          <w:smallCaps w:val="false"/>
        </w:rPr>
        <w:t> </w:t>
      </w:r>
    </w:p>
    <w:p>
      <w:pPr>
        <w:pStyle w:val="TextBody"/>
        <w:bidi w:val="0"/>
        <w:spacing w:before="0" w:after="0"/>
        <w:ind w:left="239" w:right="0" w:firstLine="143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239" w:right="0" w:firstLine="143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89"/>
        <w:gridCol w:w="60"/>
        <w:gridCol w:w="756"/>
      </w:tblGrid>
      <w:tr>
        <w:trPr/>
        <w:tc>
          <w:tcPr>
            <w:tcW w:w="9389"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(1) Subject to the Act, no shares may be issued by the Directors without the prior approval of the Company in General Meeting but subject thereto and to the provisions of this Constitution, the Directors may allot or grant options over or otherwise dispose of the same to such persons on such terms and conditions (subject to the provisions of the Act) and at such time as the Company in General Meeting may approve.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Shares.</w:t>
            </w:r>
          </w:p>
        </w:tc>
      </w:tr>
    </w:tbl>
    <w:p>
      <w:pPr>
        <w:pStyle w:val="TextBody"/>
        <w:bidi w:val="0"/>
        <w:spacing w:before="0" w:after="0"/>
        <w:ind w:left="23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0"/>
        <w:gridCol w:w="60"/>
        <w:gridCol w:w="2545"/>
      </w:tblGrid>
      <w:tr>
        <w:trPr/>
        <w:tc>
          <w:tcPr>
            <w:tcW w:w="760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issue shares for which no consideration is payable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shares for no consideration</w:t>
            </w:r>
          </w:p>
        </w:tc>
      </w:tr>
    </w:tbl>
    <w:p>
      <w:pPr>
        <w:pStyle w:val="TextBody"/>
        <w:bidi w:val="0"/>
        <w:spacing w:before="0" w:after="0"/>
        <w:ind w:left="239" w:right="0" w:firstLine="143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31"/>
        <w:gridCol w:w="60"/>
        <w:gridCol w:w="714"/>
      </w:tblGrid>
      <w:tr>
        <w:trPr/>
        <w:tc>
          <w:tcPr>
            <w:tcW w:w="9431"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(1) The rights attached to shares issued upon special conditions shall be clearly defined in this Constitution. Without prejudice to any special right previously conferred on the holders of any existing shares or class of shares but subject to the Act and this Constitution, shares in the Company may be issued by the Directors and any such shares may be issued with such preferred, deferred, or other special rights or such restrictions, whether in regard to dividend, voting, return of capital or otherwise as the Directors, subject to any Ordinary Resolution of the Company, determine. The Company is not obliged to issue, allot or dispose of shares if it is, in the opinion of the Directors, unlawful or impracticable. The Company shall not issue shares to bearer.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Rights.</w:t>
            </w:r>
          </w:p>
        </w:tc>
      </w:tr>
    </w:tbl>
    <w:p>
      <w:pPr>
        <w:pStyle w:val="TextBody"/>
        <w:bidi w:val="0"/>
        <w:spacing w:before="0" w:after="0"/>
        <w:ind w:left="239" w:right="0" w:firstLine="138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13"/>
        <w:gridCol w:w="60"/>
        <w:gridCol w:w="2232"/>
      </w:tblGrid>
      <w:tr>
        <w:trPr/>
        <w:tc>
          <w:tcPr>
            <w:tcW w:w="7913"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anything in this Constitution, a treasury share shall be subject to such rights and restrictions as may be prescribed in the Act and may be dealt with by the Company in such manner as may be permitted by, and in accordance with, the Act. The Directors may, prior to the purchase, redemption or surrender of any Share, determine that such share shall be held as a treasury share. The Directors may determine to cancel a treasury share or transfer a treasury share on such terms as they think proper (including, without limitation, for nil consideration). In the event that the Directors do not specify that the relevant Shares are to be held as treasury shares, such shares shall be cancelled.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2"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r>
      <w:tr>
        <w:trPr/>
        <w:tc>
          <w:tcPr>
            <w:tcW w:w="791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2"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dividend may be declared or paid, and no other distribution (whether in cash or otherwise) of the Company’s assets (including any distribution of assets to Shareholders on a winding up) may be declared or paid in respect of a treasury share. The Company shall be entered in the Register as the holder of the treasury shares provided that: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9" w:right="0" w:firstLine="138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824"/>
        <w:gridCol w:w="60"/>
        <w:gridCol w:w="76"/>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Shareholder for any purpose and shall not exercise any right in respect of the treasury shares, and any purported exercise of such a right shall be void;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831"/>
        <w:gridCol w:w="60"/>
        <w:gridCol w:w="76"/>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this Constitution or the Act, save that an allotment of Shares as fully paid bonus shares in respect of a treasury share is permitted and Shares allotted as fully paid bonus shares in respect of a treasury share shall be treated as treasury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9" w:right="0" w:firstLine="1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30"/>
        <w:gridCol w:w="60"/>
        <w:gridCol w:w="1515"/>
      </w:tblGrid>
      <w:tr>
        <w:trPr/>
        <w:tc>
          <w:tcPr>
            <w:tcW w:w="863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Treasury shares may be disposed of by the Company on such terms and conditions as determined by the Directors.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5" w:type="dxa"/>
            <w:tcBorders/>
            <w:vAlign w:val="center"/>
          </w:tcPr>
          <w:p>
            <w:pPr>
              <w:pStyle w:val="TableContents"/>
              <w:bidi w:val="0"/>
              <w:spacing w:before="0" w:after="283"/>
              <w:ind w:left="0" w:right="0" w:firstLine="1440"/>
              <w:jc w:val="both"/>
              <w:rPr>
                <w:caps w:val="false"/>
                <w:smallCaps w:val="false"/>
              </w:rPr>
            </w:pPr>
            <w:r>
              <w:rPr>
                <w:caps w:val="false"/>
                <w:smallCaps w:val="false"/>
              </w:rPr>
              <w:t> </w:t>
            </w:r>
          </w:p>
        </w:tc>
      </w:tr>
      <w:tr>
        <w:trPr/>
        <w:tc>
          <w:tcPr>
            <w:tcW w:w="86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Directors may refuse to accept any application for shares, and may accept any application in whole or in part, for any reason or for no reason.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9" w:right="0" w:firstLine="1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21"/>
        <w:gridCol w:w="60"/>
        <w:gridCol w:w="924"/>
      </w:tblGrid>
      <w:tr>
        <w:trPr/>
        <w:tc>
          <w:tcPr>
            <w:tcW w:w="9221"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(1) Subject to this Constitution, the Directors, or the Shareholders by Ordinary Resolution,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the Shareholders by Ordinary Resolution.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of rights.</w:t>
            </w:r>
          </w:p>
        </w:tc>
      </w:tr>
    </w:tbl>
    <w:p>
      <w:pPr>
        <w:pStyle w:val="TextBody"/>
        <w:bidi w:val="0"/>
        <w:spacing w:before="0" w:after="0"/>
        <w:ind w:left="239" w:right="0" w:firstLine="719"/>
        <w:jc w:val="both"/>
        <w:rPr>
          <w:caps w:val="false"/>
          <w:smallCaps w:val="false"/>
        </w:rPr>
      </w:pPr>
      <w:r>
        <w:rPr>
          <w:caps w:val="false"/>
          <w:smallCaps w:val="false"/>
        </w:rPr>
        <w:t> </w:t>
      </w:r>
    </w:p>
    <w:p>
      <w:pPr>
        <w:pStyle w:val="TextBody"/>
        <w:bidi w:val="0"/>
        <w:spacing w:before="0" w:after="0"/>
        <w:ind w:left="239"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239" w:right="0" w:firstLine="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at any time the share capital is divided into different classes, the rights attached to any class (unless otherwise provided by the terms of issue of the shares of that class) may, subject to the provisions of the Act, whether or not the Company is being wound up, be varied or abrogated with the sanction of a Special Resolution passed at a separate General Meeting of the holders of shares of the class and to every such Special Resolution the provisions of Section 184 of the Act shall with such adaptations as are necessary apply. To every such separate General Meeting the provisions of this Constitution relating to General Meetings shall mutatis mutandis apply. Provided always that: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44" w:right="0" w:hanging="6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850"/>
        <w:gridCol w:w="60"/>
        <w:gridCol w:w="7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two persons at least holding or representing by proxy or by attorney one-third of the issued shares of the class and that any holder of shares of the class present in person or by proxy or by attorney may demand a poll, but where the necessary majority for such a Special Resolution is not obtained at the Meeting, consent in writing if obtained from the holders of three-fourths of the issued shares of the class concerned within two months of the Meeting shall be as valid and effectual as a Special Resolution carried at the Meeting; 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812"/>
        <w:gridCol w:w="60"/>
        <w:gridCol w:w="76"/>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all the issued shares of the class are held by one person, the necessary quorum shall be one person and such holder of shares of the class present in person or by proxy or by attorney may demand a poll.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 purposes of this Constitution, the Directors may treat all the Classes or any two or more Classes as forming one Class if they consider that all such Classes would be affected in the same way by the proposals under consideration, but in any other case shall treat them as separate Classes.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7"/>
        <w:gridCol w:w="60"/>
        <w:gridCol w:w="2158"/>
      </w:tblGrid>
      <w:tr>
        <w:trPr/>
        <w:tc>
          <w:tcPr>
            <w:tcW w:w="7987"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rights conferred upon the holders of the shares of any class issued with preferred or other rights shall, unless otherwise expressly provided by the terms of issue of the shares of that class or by this Constitution as are in force at the time of such issue, be deemed to be varied by the creation or issue of further shares ranking equally therewith.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1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Creation or issue of further shares with special rights.</w:t>
            </w:r>
          </w:p>
        </w:tc>
      </w:tr>
      <w:tr>
        <w:trPr/>
        <w:tc>
          <w:tcPr>
            <w:tcW w:w="79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The Company may use its share capital to pay any expenses (including brokerage or commission) incurred in any issue of shares in accordance with the provisions of the Act.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1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 and brokerage.</w:t>
            </w:r>
          </w:p>
        </w:tc>
      </w:tr>
      <w:tr>
        <w:trPr/>
        <w:tc>
          <w:tcPr>
            <w:tcW w:w="79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any shares of the Company are issued for the purpose of raising money to defray the expenses of the construction of any works or the provisions of any plant which cannot be made profitable for a long period, the Company may, subject to the conditions and restrictions mentioned in the Act pay interest on so much of the share capital as is for the time being paid up and may charge the same to capital as part of the cost of the construction or provision.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1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charge interest on capital.</w:t>
            </w:r>
          </w:p>
        </w:tc>
      </w:tr>
      <w:tr>
        <w:trPr/>
        <w:tc>
          <w:tcPr>
            <w:tcW w:w="79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Except as required by law, no person shall be recognised by the Company as holding any share upon any trust and except as required by law or this Constitution, the Company shall not be bound by or compelled in any way to recognise (even when having notice thereof) any equitable, contingent, future or partial interest in any share or unit of a share or any other rights in respect of any share or unit of a share, except an absolute right to the entirety thereof in the registered holder.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equities.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04"/>
        <w:gridCol w:w="60"/>
        <w:gridCol w:w="1841"/>
      </w:tblGrid>
      <w:tr>
        <w:trPr/>
        <w:tc>
          <w:tcPr>
            <w:tcW w:w="8304"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Where two or more persons are registered as the holders of any share they shall be deemed to hold the same as joint tenants with benefit of survivorship subject to the following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liabilities of joint holders.</w:t>
            </w:r>
          </w:p>
        </w:tc>
      </w:tr>
    </w:tbl>
    <w:p>
      <w:pPr>
        <w:pStyle w:val="TextBody"/>
        <w:bidi w:val="0"/>
        <w:spacing w:before="0" w:after="0"/>
        <w:ind w:left="2340" w:right="0" w:hanging="6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786"/>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register more than three persons as the holders of any share, except in the case of executors or trustees of a deceased shareholder;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caps w:val="false"/>
                <w:smallCaps w:val="false"/>
              </w:rPr>
            </w:pPr>
            <w:r>
              <w:rPr>
                <w:caps w:val="false"/>
                <w:smallCaps w:val="false"/>
              </w:rPr>
              <w:t> </w:t>
            </w:r>
          </w:p>
        </w:tc>
        <w:tc>
          <w:tcPr>
            <w:tcW w:w="97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holders of a share shall be liable severally as well as jointly in respect of all payments which ought to be made in respect of such share;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7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death of any one of such joint holders the survivor or survivors shall be the only person or persons recognised by the Company as having title to such share but the Directors may require such evidence of death as they may deem fit;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7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such joint holders may give effectual receipts for any dividend payable to such joint holders;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caps w:val="false"/>
                <w:smallCaps w:val="false"/>
              </w:rPr>
            </w:pPr>
            <w:r>
              <w:rPr>
                <w:caps w:val="false"/>
                <w:smallCaps w:val="false"/>
              </w:rPr>
              <w:t> </w:t>
            </w:r>
          </w:p>
        </w:tc>
        <w:tc>
          <w:tcPr>
            <w:tcW w:w="97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person whose name stands first in the Register as one of the joint holders of any share shall be entitled to delivery of the certificate relating to such share or to receive notices from the Company and any notice given to such person shall be deemed notice to all the joint holders.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2340" w:right="0" w:hanging="6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57"/>
        <w:gridCol w:w="60"/>
        <w:gridCol w:w="1788"/>
      </w:tblGrid>
      <w:tr>
        <w:trPr/>
        <w:tc>
          <w:tcPr>
            <w:tcW w:w="8357"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No person shall be recognised by the Company as having title to a fractional part of a share or otherwise than as the sole or a joint holder of the entirety of such share</w:t>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part of a share.</w:t>
            </w:r>
          </w:p>
        </w:tc>
      </w:tr>
      <w:tr>
        <w:trPr/>
        <w:tc>
          <w:tcPr>
            <w:tcW w:w="835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3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If by the conditions of allotment of any shares the whole or any part of the amount of the issue price thereof shall be payable by instalments every such instalment shall, when due, be paid to the Company by the person who for the time being shall be the registered holder of the share or his personal representatives, but this provision shall not affect the liability of any allottee who may have agreed to pay the same.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instalments.</w:t>
            </w:r>
          </w:p>
        </w:tc>
      </w:tr>
      <w:tr>
        <w:trPr/>
        <w:tc>
          <w:tcPr>
            <w:tcW w:w="835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3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certificate of title to shares in the capital of the Company shall be issued under the Seal in such form as the Directors shall from time to time prescribe or executed as a deed in accordance with the provisions of the Act, and shall, unless otherwise resolved by the Directors, bear the autographic or facsimile signatures of at least one Director and the Secretary or a second Director or some other person appointed by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Certificates.</w:t>
            </w:r>
          </w:p>
        </w:tc>
      </w:tr>
      <w:tr>
        <w:trPr/>
        <w:tc>
          <w:tcPr>
            <w:tcW w:w="835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3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Every person whose name is entered as a Member in the Register shall be entitled within 60 days after allotment or within 30 days after the lodgement of any transfer to one certificate for all his shares of any one class or to several certificates in reasonable denominations each for a part of the shares so allotted or transferred. Where a Member transfers part only of the shares comprised in a certificate or where a Member requires the Company to cancel any certificate or certificates and issue new certificates for the purpose of subdividing his holding in a different manner the old certificate or certificates shall be cancelled and a new certificate or certificates for the balance of such shares issued in lieu thereof and the Member shall pay a fee not exceeding $2/- for each such new certificate as the Directors may determine.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such Member’s address notified by such Member to the Company prior to such delivery, or if absent of such notification, at the Member’s registered address as appearing in the Register. Every share certificate of the Company shall bear legends required under the applicable laws, including the Securities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Entitlement to certificates.</w:t>
            </w:r>
          </w:p>
        </w:tc>
      </w:tr>
    </w:tbl>
    <w:p>
      <w:pPr>
        <w:pStyle w:val="TextBody"/>
        <w:bidi w:val="0"/>
        <w:spacing w:before="0" w:after="0"/>
        <w:ind w:left="2340" w:right="0" w:hanging="675"/>
        <w:jc w:val="both"/>
        <w:rPr>
          <w:caps w:val="false"/>
          <w:smallCaps w:val="false"/>
        </w:rPr>
      </w:pPr>
      <w:r>
        <w:rPr>
          <w:caps w:val="false"/>
          <w:smallCaps w:val="false"/>
        </w:rPr>
        <w:t> </w:t>
      </w:r>
    </w:p>
    <w:p>
      <w:pPr>
        <w:pStyle w:val="TextBody"/>
        <w:bidi w:val="0"/>
        <w:spacing w:before="0" w:after="0"/>
        <w:ind w:left="2340" w:right="0" w:hanging="67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2340" w:right="0" w:hanging="6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08"/>
        <w:gridCol w:w="60"/>
        <w:gridCol w:w="1737"/>
      </w:tblGrid>
      <w:tr>
        <w:trPr/>
        <w:tc>
          <w:tcPr>
            <w:tcW w:w="8408"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If any certificate or other document of title to shares or debentures be worn out or defaced, then upon production thereof to the Directors, they may order the same to be cancelled and may issue a new certificate in lieu thereof. For every certificate so issued there shall be paid to the Company a fee not exceeding $2/- as the Directors may determine. Subject to the provisions of the Act and the requirements of the Directors thereunder, if any certificate or document be lost or destroyed or stolen, then upon proof thereof to the satisfaction of the Directors and on such indemnity as the Directors deem adequate being given, and on the payment of a fee not exceeding $2/- as the Directors may determine, a new certificate or document in lieu thereof shall be given to the person entitled to such lost or destroyed or stolen certificate or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certificates may be issued.</w:t>
            </w:r>
          </w:p>
        </w:tc>
      </w:tr>
      <w:tr>
        <w:trPr/>
        <w:tc>
          <w:tcPr>
            <w:tcW w:w="840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 the event that shares are held jointly by several person s, any request may be made by any one of the joint holders and if so made shall be binding on all of the joint 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AND CLASS B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fifteen (15) votes on all matters subject to vote at general meetings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Subject to applicable laws, each Class B Ordinary Share is convertible into one (1) Class A Ordinary Share at any time at the option of the holder thereof. The right to convert shall be exercisable by the holder of the Class B Ordinary Share in accordance with applicable laws and delivering a written notice to the Company that such holder elects to convert a specified number of Class B Ordinary Shares into Class A Ordinary Shares. In no event shall Class A Ordinary Shares be convertible into Class B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Any conversion of Class B Ordinary Shares into Class A Ordinary Shares pursuant to this Constitution shall be effected by means of the re-designation of each relevant Class B Ordinary Share as a Class A Ordinary Share. Such conversion shall become effective (i) in the case of any conversion effected pursuant to regulation 24, forthwith upon the receipt by the Company of the written notice delivered to the Company as described in regulation 24 (or at such later date as may be specified in such notice), or (ii) in the case of any automatic conversion effected pursuant to regulation 26, forthwith upon occurrence of the event specified in regulation 26 which triggers such automatic conversion, and the Company shall make entries in the Register to record the re-designation of the relevant Class B Ordinary Shares as Class A Ordinary Shares at the relevant 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Upon any sale, transfer, assignment or disposition of any Class B Ordinary Share by a Shareholder, or any Affiliate of the Founder to any person who is not the Founder, or an Affiliate of the Founder, or upon a change of ultimate beneficial ownership of any Class B Ordinary Share to any person who is not the Founder, or an Affiliate of the Founder, such Class B Ordinary Share shall be automatically and immediately converted into one Class A Ordinary Share. For the avoidance of doubt, (i) a sale, transfer, assignment or disposition shall be effective upon the Company’s registration of such sale, transfer, assignment or disposition in its Register; and (ii) the creation of any pledge, charge, encumbrance or other third party right of whatever description on any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the purpose of this regulation 26, beneficial ownership shall have the meaning set forth in Rule 13d-3 under the United States Securities Exchange Act of 1934, as amended.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40" w:right="0" w:hanging="675"/>
        <w:jc w:val="both"/>
        <w:rPr>
          <w:caps w:val="false"/>
          <w:smallCaps w:val="false"/>
        </w:rPr>
      </w:pPr>
      <w:r>
        <w:rPr>
          <w:caps w:val="false"/>
          <w:smallCaps w:val="false"/>
        </w:rPr>
        <w:t> </w:t>
      </w:r>
    </w:p>
    <w:p>
      <w:pPr>
        <w:pStyle w:val="TextBody"/>
        <w:bidi w:val="0"/>
        <w:spacing w:before="0" w:after="0"/>
        <w:ind w:left="2340" w:right="0" w:hanging="67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2340" w:right="0" w:hanging="6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85"/>
        <w:gridCol w:w="60"/>
        <w:gridCol w:w="1960"/>
      </w:tblGrid>
      <w:tr>
        <w:trPr/>
        <w:tc>
          <w:tcPr>
            <w:tcW w:w="818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Save and except for voting rights and conversion rights as set out in regulations 23 to 26 (inclusive), the Class A Ordinary Shares and the Class B Ordinary Shares shall rank pari passu with one another and shall have the same rights, preferences, privileges and restrictions.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 ON TRANSFER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Subject to the restrictions of this Constitution, any Member may transfer all or any of his shares, but every transfer must be in writing and in the usual common form, or in any other form which the Directors may approve. The instrument of transfer of a share shall be signed both by the transferor and by the transferee, and by the witness or witnesses thereto and the transferor shall be deemed to remain the holder of the share until the name of the transferee is entered in the Register in respect thereof. Shares of different classes shall not be comprised in the same instrument of transfer.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r>
      <w:tr>
        <w:trPr/>
        <w:tc>
          <w:tcPr>
            <w:tcW w:w="81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(1) To enable the Company to lodge a notice of transfer of shares with the Registrar under Section 128(1)(a) of the Act, the following items in relation to the transfer of shares must be delivered by the transferor to the Office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delivered by the transferor to the Company.</w:t>
            </w:r>
          </w:p>
        </w:tc>
      </w:tr>
    </w:tbl>
    <w:p>
      <w:pPr>
        <w:pStyle w:val="TextBody"/>
        <w:bidi w:val="0"/>
        <w:spacing w:before="0" w:after="0"/>
        <w:ind w:left="2340" w:right="0" w:hanging="6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785"/>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which is properly stamped (if required) and is lodged with the Company, accompanied by the certificate for the shares to which it relates and such other evidence as the Board may reasonably require to show the right of the transferor to make the transfer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7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Designated Stock Exchange may determine to be payable, or such lesser sum as the Board of Directors may from time to time require;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7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the shares to which the instrument of transfer relates;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7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evidence as the Directors may reasonably require, to show the right of the transferor to make the transfer.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2431" w:right="0" w:hanging="6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1"/>
        <w:gridCol w:w="60"/>
        <w:gridCol w:w="1994"/>
      </w:tblGrid>
      <w:tr>
        <w:trPr/>
        <w:tc>
          <w:tcPr>
            <w:tcW w:w="8151"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receipt of the items referred to in paragraph (1), the Company must, subject to regulation 31, lodge with the Registrar a notice of transfer of shares in accordance with Section 128 of the Act and retain the instrument of transfer referred to in regulation 28. All instruments of transfer which shall be registered shall be retained by the Company, but any instrument of transfer which the Directors may refuse to register shall (except in any case of fraud) be returned to the party presenting the same.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Transfers.</w:t>
            </w:r>
          </w:p>
        </w:tc>
      </w:tr>
      <w:tr>
        <w:trPr/>
        <w:tc>
          <w:tcPr>
            <w:tcW w:w="815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No share shall in any circumstances be transferred to any infant or bankrupt or person who is mentally disordered and incapable of managing himself or his affairs.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Infant, bankrupt or mentally disordered.</w:t>
            </w:r>
          </w:p>
        </w:tc>
      </w:tr>
      <w:tr>
        <w:trPr/>
        <w:tc>
          <w:tcPr>
            <w:tcW w:w="815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Directors may, in their absolute discretion, decline to lodge a notice of transfer of shares with the Registrar if: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431" w:right="0" w:hanging="6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469"/>
        <w:gridCol w:w="6495"/>
        <w:gridCol w:w="60"/>
        <w:gridCol w:w="3029"/>
      </w:tblGrid>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4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not fully paid shares;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469" w:type="dxa"/>
            <w:tcBorders/>
            <w:vAlign w:val="center"/>
          </w:tcPr>
          <w:p>
            <w:pPr>
              <w:pStyle w:val="TableContents"/>
              <w:bidi w:val="0"/>
              <w:spacing w:before="0" w:after="283"/>
              <w:jc w:val="both"/>
              <w:rPr>
                <w:caps w:val="false"/>
                <w:smallCaps w:val="false"/>
              </w:rPr>
            </w:pPr>
            <w:r>
              <w:rPr>
                <w:caps w:val="false"/>
                <w:smallCaps w:val="false"/>
              </w:rPr>
              <w:t> </w:t>
            </w:r>
          </w:p>
        </w:tc>
        <w:tc>
          <w:tcPr>
            <w:tcW w:w="64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4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do not approve of the transferee;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469" w:type="dxa"/>
            <w:tcBorders/>
            <w:vAlign w:val="center"/>
          </w:tcPr>
          <w:p>
            <w:pPr>
              <w:pStyle w:val="TableContents"/>
              <w:bidi w:val="0"/>
              <w:spacing w:before="0" w:after="283"/>
              <w:jc w:val="both"/>
              <w:rPr>
                <w:caps w:val="false"/>
                <w:smallCaps w:val="false"/>
              </w:rPr>
            </w:pPr>
            <w:r>
              <w:rPr>
                <w:caps w:val="false"/>
                <w:smallCaps w:val="false"/>
              </w:rPr>
              <w:t> </w:t>
            </w:r>
          </w:p>
        </w:tc>
        <w:tc>
          <w:tcPr>
            <w:tcW w:w="64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4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lien on the shares,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both"/>
              <w:rPr>
                <w:caps w:val="false"/>
                <w:smallCaps w:val="false"/>
              </w:rPr>
            </w:pPr>
            <w:r>
              <w:rPr>
                <w:caps w:val="false"/>
                <w:smallCaps w:val="false"/>
              </w:rPr>
              <w:t> </w:t>
            </w:r>
          </w:p>
        </w:tc>
        <w:tc>
          <w:tcPr>
            <w:tcW w:w="469" w:type="dxa"/>
            <w:tcBorders/>
            <w:vAlign w:val="center"/>
          </w:tcPr>
          <w:p>
            <w:pPr>
              <w:pStyle w:val="TableContents"/>
              <w:bidi w:val="0"/>
              <w:spacing w:before="0" w:after="283"/>
              <w:jc w:val="both"/>
              <w:rPr>
                <w:caps w:val="false"/>
                <w:smallCaps w:val="false"/>
              </w:rPr>
            </w:pPr>
            <w:r>
              <w:rPr>
                <w:caps w:val="false"/>
                <w:smallCaps w:val="false"/>
              </w:rPr>
              <w:t> </w:t>
            </w:r>
          </w:p>
        </w:tc>
        <w:tc>
          <w:tcPr>
            <w:tcW w:w="64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ind w:left="0" w:right="0" w:firstLine="1440"/>
              <w:jc w:val="both"/>
              <w:rPr>
                <w:caps w:val="false"/>
                <w:smallCaps w:val="false"/>
              </w:rPr>
            </w:pPr>
            <w:r>
              <w:rPr>
                <w:caps w:val="false"/>
                <w:smallCaps w:val="false"/>
              </w:rPr>
              <w:t> </w:t>
            </w:r>
          </w:p>
        </w:tc>
      </w:tr>
      <w:tr>
        <w:trPr/>
        <w:tc>
          <w:tcPr>
            <w:tcW w:w="7116"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shall in such event, within 30 days after the date on which the transfer was lodged with the Company send to the transferor and transferee notice of the refusal.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power to decline to lodge a notice of transfer.</w:t>
            </w:r>
          </w:p>
        </w:tc>
      </w:tr>
    </w:tbl>
    <w:p>
      <w:pPr>
        <w:pStyle w:val="TextBody"/>
        <w:bidi w:val="0"/>
        <w:spacing w:before="0" w:after="0"/>
        <w:ind w:left="2431" w:right="0" w:hanging="644"/>
        <w:jc w:val="both"/>
        <w:rPr>
          <w:caps w:val="false"/>
          <w:smallCaps w:val="false"/>
        </w:rPr>
      </w:pPr>
      <w:r>
        <w:rPr>
          <w:caps w:val="false"/>
          <w:smallCaps w:val="false"/>
        </w:rPr>
        <w:t> </w:t>
      </w:r>
    </w:p>
    <w:p>
      <w:pPr>
        <w:pStyle w:val="TextBody"/>
        <w:bidi w:val="0"/>
        <w:spacing w:before="0" w:after="0"/>
        <w:ind w:left="2431" w:right="0" w:hanging="64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2431" w:right="0" w:hanging="6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7"/>
        <w:gridCol w:w="60"/>
        <w:gridCol w:w="2258"/>
      </w:tblGrid>
      <w:tr>
        <w:trPr/>
        <w:tc>
          <w:tcPr>
            <w:tcW w:w="7887"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lodgement of notice of transfer.</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Nothing in this Constitution shall preclude the Directors from recognising a renunciation of the allotment of any share by the allottee in favour of some other person.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Renunciation of allotment.</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In case of the death of a Member whose name is registered in the Register, the survivor or survivors, where the deceased was a joint holder, and the executors or administrators of the deceased, where he was a sole or only surviving holder, shall be the only persons recognised by the Company as having any title to his interest in the shares, but nothing herein shall release the estate of a deceased Member (whether sole or joint) from any liability in respect of any share held by him.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on death.</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(1) Any person becoming entitled to a share in consequence of the death or bankruptcy of any Member may, upon producing such evidence of title as the Directors shall require, be registered as holder of the share in the Register upon giving to the Company notice in writing of such his desire or nominate another person to be registered as the transferee of the share in the Register.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becoming entitled on death or bankruptcy of Member may be registered.</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paragraph (1), the Directors shall have the same right to decline or suspend the lodging of a notice of transfer of shares with the Registrar for the purpose of updating the Register under regulations 31 and 32 as they would have had in the case of a transfer of the share by the Member referred to in paragraph (1) before the death or bankruptcy of the 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If the person so becoming entitled shall elect to be registered himself, he shall deliver or send to the Company a notice in writing signed by him stating that he so elects. If he shall elect to nominate another person to be registered as the transferee of the share in the Register, he shall execute a transfer to that other person a transfer of the share. All the limitations, restrictions and provisions of this Constitution relating to the right to transfer and the lodging of a notice of transfer by the Company in relation to any transfer of shares shall be applicable to any such notice or transfer as aforesaid as if the death or bankruptcy of the Member had not occurred and the notice or transfer were a transfer executed by such 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Save as otherwise provided by or in accordance with this Constitution, a person entitled to a share by transmission (upon supplying to the Company such evidence as the Directors may reasonably require to show his title to the share), as a consequence of the death or bankruptcy of any Member, shall have the right to receive and give a discharge for any dividends or other moneys payable in respect of the share, but he shall have no right to receive notice of or to attend or vote at meetings of the Company, or (save as aforesaid) to any of the rights or privileges of a Member in respect of the share, unless and until he shall be registered as the holder thereof. Provided always that the Directors may at any time give notice requiring any such person to elect either to be registered himself or to transfer the share, and if the notice is not complied with within sixty (60) days the Directors may thereafter withhold payment of all dividends or other moneys payable in respect of the share until the requirements of the notice have been complied with.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unregistered executors and trustees.</w:t>
            </w:r>
          </w:p>
        </w:tc>
      </w:tr>
      <w:tr>
        <w:trPr/>
        <w:tc>
          <w:tcPr>
            <w:tcW w:w="78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There shall be paid to the Company in respect of the registration of any probate, letters of administration, certificate of marriage or death, power of attorney or other document relating to or affecting the title to any shares, such fee not exceeding $2/- as the Directors may from time to time require or prescribe.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for registration of probate etc.</w:t>
            </w:r>
          </w:p>
        </w:tc>
      </w:tr>
    </w:tbl>
    <w:p>
      <w:pPr>
        <w:pStyle w:val="TextBody"/>
        <w:bidi w:val="0"/>
        <w:spacing w:before="0" w:after="0"/>
        <w:ind w:left="2431" w:right="0" w:hanging="64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57"/>
        <w:gridCol w:w="60"/>
        <w:gridCol w:w="988"/>
      </w:tblGrid>
      <w:tr>
        <w:trPr/>
        <w:tc>
          <w:tcPr>
            <w:tcW w:w="915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15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Subject to the terms of the allotment, the Directors may from time to time make calls upon the Members in respect of any moneys unpaid on their shares, other than in accordance with the conditions of the allotment of the shares, if both of the following conditions are met: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Calls on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773"/>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call is payable at less than one month after the date fixed for the payment of the last preceding call;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caps w:val="false"/>
                <w:smallCaps w:val="false"/>
              </w:rPr>
            </w:pPr>
            <w:r>
              <w:rPr>
                <w:caps w:val="false"/>
                <w:smallCaps w:val="false"/>
              </w:rPr>
              <w:t> </w:t>
            </w:r>
          </w:p>
        </w:tc>
        <w:tc>
          <w:tcPr>
            <w:tcW w:w="977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fourteen days’ notice specifying the time or times and place of payment is given by the Company to the Members. A call may be revoked or postponed as the Directors may determine.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92"/>
        <w:gridCol w:w="60"/>
        <w:gridCol w:w="2153"/>
      </w:tblGrid>
      <w:tr>
        <w:trPr/>
        <w:tc>
          <w:tcPr>
            <w:tcW w:w="7992"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Each Member shall (subject to receiving at least fourteen days’ notice specifying the time or times and place of payment) pay to the Company at the time or times and place so specified in the notice referred to in regulation 39 the amount called on his shares. The joint holders of a share shall be jointly and severally liable to pay calls in respect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to pay to the Company</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 call is treated as having been made at the time when the resolution of the Directors authorising the call was passed and may be required to be paid by instalments.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made.</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If a sum called in respect of a share is not paid before or on the day appointed for payment thereof, the person from whom the sum is due shall pay interest on the sum due from the day appointed for payment thereof to the time of actual payment at such rate not exceeding ten per cent per annum as the Directors determine, but the Directors may waive payment of such interest wholly or in part.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calls.</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Any sum which, by the terms of issue of a share, becomes payable on allotment or at any fixed date, shall for all purposes of this Constitution be deemed to be a call duly made and payable on the date on which, by the terms of issue, the same becomes payable, and in case of non-payment all the relevant provisions of this Constitution as to payment of interest and expenses, forfeiture or otherwise shall apply as if such sum had become payable by virtue of a call duly made and notified.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 due on allotment.</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No Member shall be entitled to receive any dividend or to be present or vote at any meeting or upon a poll, or to exercise any privilege as a Member until he shall have paid all calls for the time being due and payable on every share held by him, whether alone or jointly with any other person, together with interest and expenses (if 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Member suspended until calls are duly paid.</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The Directors may, on the issue of shares, differentiate between the holders as to the amount of calls to be paid and the times of payments.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differentiate.</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The Directors may, if they think fit, receive in advance from any Member (if the Member is willing) all or any part of the moneys uncalled and unpaid upon any shares held by him and such payments in advance of calls shall extinguish, so far as the same shall extend, the liability upon the shares in respect of which it is made, and upon the moneys so received or so much thereof as from time to time exceeds the amount of the calls then made upon the shares concerned the Company may pay interest at such rate not exceeding ten per cent per annum as may be agreed upon between the Directors and the Member paying such sum. Capital paid on shares in advance of calls shall not, whilst carrying interest, confer a right to participate in profits.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in advance of calls.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7"/>
        <w:gridCol w:w="60"/>
        <w:gridCol w:w="2608"/>
      </w:tblGrid>
      <w:tr>
        <w:trPr/>
        <w:tc>
          <w:tcPr>
            <w:tcW w:w="753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AND LIEN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If any Member fails to pay in full any call or instalment of a call on the day appointed for payment thereof, the Directors may, as long as any part of the call or instalment remains unpaid, serve a notice on such Member requiring payment of so much of the call or instalment as is unpaid together with any interest which may have accrued thereon and any expenses incurred by the Company by reason of such non-payment.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requiring payment of calls.</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The notice must name a day (not earlier than fourteen (14) days after the date of service of the notice) on or before which the payment required by the notice is to be made, and state that in the event of non-payment at or before the time appointed, the shares in respect of which the call was made are liable to be forfeited.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state time and place.</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If the requirements of any such notice as aforesaid are not complied with, any share in respect of which such notice was given may, at any time thereafter but before the payment required by the notice has been made, be forfeited by a resolution of the Directors passed for the purpose of forfeiting the share. Such forfeiture shall include all dividends declared in respect of the forfeited share and not paid before the forfeiture. The Directors may accept a surrender of any share liable to be forfeited hereunder.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on non-compliance with notice.</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The forfeiture or surrender of a share shall involve the extinction at the time of forfeiture or surrender of all interest in and all claims and demands against the Company in respect of the share, and all other rights and liabilities incidental to the share as between the Member whose share is forfeited or surrendered and the Company, except only such of those rights and liabilities as are by this Constitution expressly saved, or as are by the Act given or imposed in the case of past Members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Extinction of forfeited share.</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Notwithstanding any such forfeiture, the Directors may, at any time before the forfeited share has been otherwise disposed of, annul the forfeiture, upon the terms of payment of all calls and interest due thereon and all expenses incurred in respect of the share and upon such further terms (if any) as they shall see 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allow forfeited share to be redeemed.</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Directors shall think fit, and at any time before a sale, re-allotment or disposition the forfeiture or surrender may be cancelled on such terms as the Directors think fit. To give effect to any such sale, the Directors may, if necessary, authorise some person to transfer a forfeited or surrendered share to any such person as aforesaid.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shares forfeited.</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The Company may receive the consideration, if any, given for the share on any sale or disposition pursuant to regulation 52 and may execute a transfer of such share in favour of the person to whom the share is sold or disposed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receive consideration of sale.</w:t>
            </w:r>
          </w:p>
        </w:tc>
      </w:tr>
      <w:tr>
        <w:trPr/>
        <w:tc>
          <w:tcPr>
            <w:tcW w:w="75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A person whose shares have been forfeited or surrendered shall cease to be a Member in respect of the shares, but shall notwithstanding the forfeiture or surrender remain liable to pay to the Company all moneys which at the date of forfeiture or surrender were payable by him to the Company in respect of the shares with interest thereon at ten per cent per annum (or such lower rate as the Directors may approve) from the date of forfeiture or surrender until payment, but such liability shall cease if and when the Company receives payment in full of all such money in respect of the shares and the Directors may waive payment of such interest either wholly or in part.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liabilities of Members whose shares have been forfeited or surrendered.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7"/>
        <w:gridCol w:w="60"/>
        <w:gridCol w:w="2058"/>
      </w:tblGrid>
      <w:tr>
        <w:trPr/>
        <w:tc>
          <w:tcPr>
            <w:tcW w:w="8087"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Notice of any forfeiture shall forthwith be given to the holder of the share forfeited or to the person entitled by transmission to the share forfeited as the case may be. An entry of the forfeiture with the date thereof and the fact of the notice given shall be made in the Register opposite the share. The provisions of this regulation 55 are directory only, and no forfeiture shall be in any manner invalidated by any omission to give such notice or to make such entry as aforesaid.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forfeiture.</w:t>
            </w:r>
          </w:p>
        </w:tc>
      </w:tr>
      <w:tr>
        <w:trPr/>
        <w:tc>
          <w:tcPr>
            <w:tcW w:w="80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The provisions of these regulations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Non-payment and forfeiture</w:t>
            </w:r>
          </w:p>
        </w:tc>
      </w:tr>
      <w:tr>
        <w:trPr/>
        <w:tc>
          <w:tcPr>
            <w:tcW w:w="80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(1) The Company has a first and paramount lien 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lien.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781"/>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share (that is not a fully paid share) for all moneys (whether presently payable or not) called or payable at a fixed time in respect of that share;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78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(other than fully paid shares) registered in the name of a person (whether he is the sole registered holder of a share or one of two or more joint holders) for all moneys presently payable by the person or the person’s estate to the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36"/>
        <w:gridCol w:w="60"/>
        <w:gridCol w:w="1709"/>
      </w:tblGrid>
      <w:tr>
        <w:trPr/>
        <w:tc>
          <w:tcPr>
            <w:tcW w:w="8436"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lien extends to all dividends declared or payable on the share for all calls and instalments due on any such share and interest and expenses thereon, but such lien shall only be upon the specific shares in respect of which such calls or instalments are due and unpaid and on all dividends from time to time declared in respect of the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Directors may resolve that any share shall for some specified period be wholly or partly exempt from the provisions of paragraph (1) or (2), or both.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The Company may sell, in any manner as the Directors think fit, any share on which the Company has a lien, but no sale shall be made unless: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shares subject to lien.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788"/>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 in respect of which the lien exists is presently payable;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78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in writing, stating and demanding payment of the amount in respect of which the lien exists as is presently payable, has been given by the Company to the registered holder for the time being of the share, or the person entitled to the share by reason of the death or bankruptcy of the registered holder of the share;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78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period of fourteen days has expired after the giving of the notice in paragraph (b).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15"/>
        <w:gridCol w:w="60"/>
        <w:gridCol w:w="1730"/>
      </w:tblGrid>
      <w:tr>
        <w:trPr/>
        <w:tc>
          <w:tcPr>
            <w:tcW w:w="841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(1) To give effect to any sale of shares under regulation 58, the Directors may authorise any person to transfer the shares sold to the purchaser of the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effect to the sale.</w:t>
            </w:r>
          </w:p>
        </w:tc>
      </w:tr>
      <w:tr>
        <w:trPr/>
        <w:tc>
          <w:tcPr>
            <w:tcW w:w="841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regulations 29 and 31, the Company must enter the purchaser’s name in the Register as holder of the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1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purchaser of any shares referred to in paragraph (1) is not bound to see to the application of the purchase money, and the purchaser’s title to the shares is not affected by any irregularity or invalidity in the proceedings with respect to the sale of the shares. After the purchaser’s name has been entered in the Register, the validity of the sale shall not be impeached by any person and the remedy of any person aggrieved by the sale shall be in damages only and against the Company exclusively.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0"/>
        <w:gridCol w:w="60"/>
        <w:gridCol w:w="2045"/>
      </w:tblGrid>
      <w:tr>
        <w:trPr/>
        <w:tc>
          <w:tcPr>
            <w:tcW w:w="8100"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The proceeds of any sale of shares under regulation 58 received by the Company must be applied in payment of any part of the amount in respect of which the lien exists as is presently payable and any remaining proceeds from the sale of shares must (subject to any lien for sums not presently payable as existed upon the shares before the sale but which have become presently payable) be paid to the person entitled to the shares at the date of the sale.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such sale.</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A statutory declaration in writing that the declarant is a Director of the Company and that a share has been duly forfeited or surrendered or sold to satisfy a lien of the Company on a date stated in the declaration shall be conclusive evidence of the facts stated therein as against all persons claiming to be entitled to the share, and such declaration and the receipt of the Company for the consideration (if any) given for the share on the sale, re-allotment or disposal thereof together with the certificate of proprietorship of the share under Seal delivered to a purchaser or allottee thereof shall (subject to the execution of a transfer if the same be required) constitute a good title to the share and the person to whom the share is sold, re-allotted or disposed of shall be registered as the holder of the share and shall not be bound to see to the application of the purchase money (if any) nor shall his title to the share be affected by any irregularity or invalidity in the proceedings in reference to the forfeiture, surrender, sale, re-allotment or disposal of the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 forfeited or surrendered or sold to satisfy a lien.</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provisions of this Constitution as to forfeiture shall apply in the case of non-payment of any sum which, by the terms of issue of a share, becomes payable at a fixed time, as if the same had been payable by virtue of a call duly made and notified.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Subject to any special rights for the time being attached to any existing class of shares, any new shares in the Company shall be issued upon such terms and conditions and with such rights and privileges annexed thereto as the General Meeting resolving upon the creation thereof shall direct and if no direction be given as the Directors shall determine subject to the provisions of this Constitution and in particular (but without prejudice to the generality of the foregoing) such shares may be issued with a preferential or qualified right to dividends and in the distribution of assets of the Company or otherwise. The Company may from time to time by Ordinary Resolution increase the share capital by such sum, to be divided into shares of such Classes and amount, as the resolution shall prescribe and with such rights, priorities and privileges annexed thereto, as the resolution shall prescribe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privileges of new shares.</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(1) Unless otherwise determined by the Company in General Meeting any new shares shall, before issue, be offered to all persons who, as at the date of the offer, are entitled to receive notices from the Company of General Meetings, in proportion, as nearly as the circumstances admit, to the number of the existing shares held by them.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new shares to Members.</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offer shall be made by notice specifying the number of shares offered, and limiting a time within which the offer, if not accepted, will be deemed to be declined.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After the expiration of the time referred to in paragraph (2), or upon the person to whom the offer is made declining the shares offered, the Directors may dispose of those shares in any manner as they think is most beneficial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Directors may likewise dispose of or not issue any new shares which (by reason of the ratio which the new shares bear to the shares held by persons entitled to an offer of new shares) cannot, in the opinion of the Directors, be conveniently offered under this regulation 64.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6"/>
        <w:gridCol w:w="60"/>
        <w:gridCol w:w="2579"/>
      </w:tblGrid>
      <w:tr>
        <w:trPr/>
        <w:tc>
          <w:tcPr>
            <w:tcW w:w="7566"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Except so far as otherwise provided by the conditions of issue or by this Constitution, all new shares shall be subject to the provisions of the Statutes and of this Constitution with reference to allotments, payment of calls, lien, transfer, transmission, forfeiture and otherwise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shares otherwise subject to provisions of the Statutes and this Constitution.</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4685"/>
        <w:gridCol w:w="60"/>
        <w:gridCol w:w="4130"/>
      </w:tblGrid>
      <w:tr>
        <w:trPr/>
        <w:tc>
          <w:tcPr>
            <w:tcW w:w="468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The Company may by Ordinary Resolution:-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consolidate, cancel and subdivide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789"/>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such amount as it thinks expedient;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78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78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or which have been forfeited and diminish the amount of its share capital by the number of the shares so cancelled;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78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(subject nevertheless to the provisions of the Statutes and this Constitution) such that in such subdivision the proportion between the amount paid and the amount (if any) unpaid on each reduced share shall be the same as it was in the case of the share from which the reduced share is derived;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78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convert any class of shares into any other class of shares;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78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convert its share capital or any class of shares from one currency to another currency.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2340" w:right="0" w:hanging="6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8"/>
        <w:gridCol w:w="60"/>
        <w:gridCol w:w="2887"/>
      </w:tblGrid>
      <w:tr>
        <w:trPr/>
        <w:tc>
          <w:tcPr>
            <w:tcW w:w="7258"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The Company may by Special Resolution reduce its share capital and any capital redemption reserve in any manner in accordance with the provisions of the Act and any other applicable law.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reduce capital</w:t>
            </w:r>
          </w:p>
        </w:tc>
      </w:tr>
      <w:tr>
        <w:trPr/>
        <w:tc>
          <w:tcPr>
            <w:tcW w:w="725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The Company may (but shall not be obliged to, unless as required by applicable law or Designated Stock Exchange Rules) in each calendar year hold a general meeting as its annual general meeting and shall specify the meeting as such in the notices calling 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General Meeting.</w:t>
            </w:r>
          </w:p>
        </w:tc>
      </w:tr>
      <w:tr>
        <w:trPr/>
        <w:tc>
          <w:tcPr>
            <w:tcW w:w="725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(1) All General Meetings other than Annual General Meetings shall be called Extraordinary General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General Meetings.</w:t>
            </w:r>
          </w:p>
        </w:tc>
      </w:tr>
      <w:tr>
        <w:trPr/>
        <w:tc>
          <w:tcPr>
            <w:tcW w:w="725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time and place of any General Meeting shall be determined Extraordinary General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and Place.</w:t>
            </w:r>
          </w:p>
        </w:tc>
      </w:tr>
      <w:tr>
        <w:trPr/>
        <w:tc>
          <w:tcPr>
            <w:tcW w:w="725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(1) The Directors may, whenever they think fit, convene an Extraordinary General Meeting and Extraordinary General Meetings shall also be convened on such requisition or, in default, may be convened by such requisitionists, as provided by the Act. If at any time there are not within Singapore sufficient Directors capable of acting to form a quorum at a meeting of Directors, any Director may convene an Extraordinary General Meeting in the same manner as nearly as possible as that in which meetings may be convened by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Extraordinary General Meetings.</w:t>
            </w:r>
          </w:p>
        </w:tc>
      </w:tr>
      <w:tr>
        <w:trPr/>
        <w:tc>
          <w:tcPr>
            <w:tcW w:w="725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Directors may, in their absolute discretion, cancel or postpone any duly convened General Meeting at any time prior to such meeting, except for General Meetings requisitioned by the Shareholders in accordance with these Articles, upon notice in writing to Shareholders. A postponement may be for a stated period of any length or indefinitely as the Directors may determine. Notice of the business to be transacted at such postponed general meeting shall not be required.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40" w:right="0" w:hanging="67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9"/>
        <w:gridCol w:w="60"/>
        <w:gridCol w:w="1526"/>
      </w:tblGrid>
      <w:tr>
        <w:trPr/>
        <w:tc>
          <w:tcPr>
            <w:tcW w:w="861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GENERAL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6"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61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6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Any General Meeting at which it is proposed to pass Special Resolutions or (save as provided by the provisions of the Act) a resolutions of which special notice has been given to the Company pursuant to the Act, shall be called by at least twenty-one (21) days’ notice in writing (exclusive both of the day on which the notice is served or deemed to be served and of the day for which the notice is given). Subject to the provisions of the Act, any other General meeting shall be called by at least fourteen (14) days’ notice in writing (exclusive both of the day on which the notice is served or deemed to be served and of the day for which the notice is given). Such notice in writing shall be given in the manner hereinafter mentioned to such persons (including the Auditors) as are under the provisions herein contained and the Act entitled to receive notice from the Company. Provided that a General Meeting notwithstanding that it has been called by a shorter notice than that specified above shall be deemed to have been duly called if it is so agreed:-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8350"/>
        <w:gridCol w:w="60"/>
        <w:gridCol w:w="151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Annual General Meeting, by all the Members entitled to attend and vote thereat;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8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Extraordinary General Meeting, by that number or majority in number of the Members having a right to attend and vote thereat, being a majority together holding not less than 95 per cent of the total voting rights of all the Members having a right to vote at that General Meeting.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8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ind w:left="0" w:right="0" w:firstLine="1440"/>
              <w:jc w:val="both"/>
              <w:rPr>
                <w:caps w:val="false"/>
                <w:smallCaps w:val="false"/>
              </w:rPr>
            </w:pPr>
            <w:r>
              <w:rPr>
                <w:caps w:val="false"/>
                <w:smallCaps w:val="false"/>
              </w:rPr>
              <w:t> </w:t>
            </w:r>
          </w:p>
        </w:tc>
      </w:tr>
      <w:tr>
        <w:trPr/>
        <w:tc>
          <w:tcPr>
            <w:tcW w:w="8629"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also that the accidental omission to give notice to, or the non-receipt by, any person entitled thereto, shall not invalidate the proceedings at any General Meeting.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33"/>
        <w:gridCol w:w="60"/>
        <w:gridCol w:w="1712"/>
      </w:tblGrid>
      <w:tr>
        <w:trPr/>
        <w:tc>
          <w:tcPr>
            <w:tcW w:w="8433"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(1) Every notice calling a General Meeting shall specify the place and the date and time of the Meeting, and there shall appear with reasonable prominence in every such notice a statement that a Member entitled to attend and vote is entitled to appoint a proxy to attend and to vote instead of him and that a proxy need not be a 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Contents of notice.</w:t>
            </w:r>
          </w:p>
        </w:tc>
      </w:tr>
      <w:tr>
        <w:trPr/>
        <w:tc>
          <w:tcPr>
            <w:tcW w:w="84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Annual General Meeting, the notice shall also specify the Meeting as such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any General Meeting at which business other than routine business is to be transacted, the notice shall specify the general nature of the business; and if any resolution is to be proposed as a Special Resolution or as requiring special notice, the notice shall contain a statement to that effect.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Routine business shall mean and include only business transacted at an Annual General Meeting of the following classes, that is to say:-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Routine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771"/>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77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considering and adopting the financial statements, the Directors’ Statement, the Auditors’ report and other documents required to be annexed to the financial statements;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77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Auditors and fixing the remuneration of Auditors or determining the manner in which such remuneration is to be fixed;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77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Fixing the remuneration of the Directors proposed to be paid under regulation 100 and/or regulation 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0"/>
        <w:gridCol w:w="60"/>
        <w:gridCol w:w="795"/>
      </w:tblGrid>
      <w:tr>
        <w:trPr/>
        <w:tc>
          <w:tcPr>
            <w:tcW w:w="93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GENERAL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(1) No business except for the appointment of a chairman for the meeting shall be transacted at any General Meeting unless a quorum is present. One or more Shareholders holding shares which carry in aggregate (or representing by proxy) not less than one-third of all votes attaching to all shares in issue and entitled to vote at such general meeting, present at the meeting, shall be a quorum for all purposes save that: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787"/>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corporation being beneficially entitled to the whole of the issued shares in the capital of the Company one person representing such corporation shall be a quorum and shall be deemed to constitute a Meeting and, if applicable, the provisions of Section 179 of the Act shall apply;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78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has only one Member, the Company may pass a resolution by that Member recording the resolution and signing the record in accordance with the provisions of the Act.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331"/>
        <w:gridCol w:w="60"/>
        <w:gridCol w:w="2814"/>
      </w:tblGrid>
      <w:tr>
        <w:trPr/>
        <w:tc>
          <w:tcPr>
            <w:tcW w:w="7331"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regulation 74, “Member” includes a person attending by proxy or by attorney or as representing a corporation or a limited liability partnership which is a 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33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within half an hour after the time appointed for a General Meeting a quorum is not present, the Meeting, if convened on the requisition of Members, shall be dissolved. In any other case it shall stand adjourned to the same day in the next week at the same time and place, or to such other day and at such other time and place as the Directors may by not less than ten days’ notice determine, and if at such adjourned Meeting a quorum is not present within fifteen minutes from the time appointed for holding the Meeting, any Member or Members who are present, shall constitute a quorum, and may transact the business for which the meeting was called.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 if quorum not present.</w:t>
            </w:r>
          </w:p>
        </w:tc>
      </w:tr>
      <w:tr>
        <w:trPr/>
        <w:tc>
          <w:tcPr>
            <w:tcW w:w="733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Subject to the provisions of the Act, the Members may participate in a General Meeting by conference telephone or a video conference telephone or by means of similar communications equipment whereby all persons participating in the General Meeting are able to hear each other in which event such Members shall be deemed to be present at the meeting. A Member participating in a meeting in the manner aforesaid may also be taken into account in ascertaining the presence of a quorum at the meeting. Such a meeting shall be deemed to be held at the place agreed upon by the Members attending the General Meeting, provided that at least one of the Members present at the General Meeting was at that place for the duration of the General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a Meeting by conference telephone.</w:t>
            </w:r>
          </w:p>
        </w:tc>
      </w:tr>
      <w:tr>
        <w:trPr/>
        <w:tc>
          <w:tcPr>
            <w:tcW w:w="733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Subject to any additional requirements as may be imposed by the Act, all resolutions of the Members shall be adopted by a simple majority vote of the Members present and voting.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r>
      <w:tr>
        <w:trPr/>
        <w:tc>
          <w:tcPr>
            <w:tcW w:w="733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The Chairman of the Board of Directors shall preside as Chairman at every General Meeting. If there be no such Chairman or if at any Meeting he be not present within fifteen minutes after the time appointed for holding the Meeting or be unwilling to act, the Directors present shall choose a Director to be Chairman of the Meeting or, if no Director be present or if all the Directors present decline to take the Chair, the Members present shall elect one of their number to be Chairman of the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r>
        <w:trPr/>
        <w:tc>
          <w:tcPr>
            <w:tcW w:w="733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The Chairman may, with the consent of a General Meeting at which a quorum is present, and must if so directed by a General Meeting, adjourn the Meeting from time to time and from place to place, but no business is to be transacted at any adjourned Meeting other than the business left unfinished at the Meeting from which the adjournment took place. There is no need to give any notice of an adjourned Meeting or of the business to be transacted at an adjourned Meeting unless the adjourned Meeting is to be held more than thirty days after the date of the original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83"/>
        <w:gridCol w:w="60"/>
        <w:gridCol w:w="862"/>
      </w:tblGrid>
      <w:tr>
        <w:trPr/>
        <w:tc>
          <w:tcPr>
            <w:tcW w:w="9283"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At any general meeting a resolution put to the vote of the meeting shall be decided by way of a poll save that the chairman of the meeting may, in good faith, allow a resolution which relates purely to a procedural or administrative matter to be voted on by a show of hands, and where a show of hands is allowed pursuant to this Constitution, before or on the declaration of the result of the show of hands, a poll may be demanded 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79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meeting;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97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or Members present in person or by proxy or attorney or in the case of a corporation by a representative and representing not less than five per cent. of the total voting rights of all the Members having the right to vote at the Meeting;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97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or Members present in person or by proxy or attorney or in the case of a corporation by a representative, holding shares in the Company conferring a right to vote at the Meeting, being shares on which an aggregate sum has been paid up equal to not less than five per cent. of the total sum paid up on all the shares conferring that right.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2"/>
        <w:gridCol w:w="60"/>
        <w:gridCol w:w="2113"/>
      </w:tblGrid>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resolution is voted on by a show of hands,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Constitution, procedural and administrative matters are those that relate to the chairman’s duties to maintain the orderly conduct of the meeting and/or allow the business of the meeting to be properly and effectively dealt with, whilst allowing all Shareholders a reasonable opportunity to express their views.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If a poll be duly demanded (and the demand be not withdrawn) it shall be taken in such manner (including the use of ballot or voting papers) as the Chairman may direct and the result of a poll shall be deemed to be the resolution of the Meeting at which the poll was demanded. The Chairman may, and if so requested shall, appoint scrutineers and may adjourn the Meeting to some place and time fixed by him for the purpose of declaring the result of the poll.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a poll.</w:t>
            </w:r>
          </w:p>
        </w:tc>
      </w:tr>
      <w:tr>
        <w:trPr/>
        <w:tc>
          <w:tcPr>
            <w:tcW w:w="80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If any votes be counted which ought not to have been counted or might have been rejected, the error shall not vitiate the result of the voting unless it be pointed out at the same Meeting or at any adjournment thereof and not in any case unless it shall in the opinion of the Chairman be of sufficient magnitude.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counted in error.</w:t>
            </w:r>
          </w:p>
        </w:tc>
      </w:tr>
      <w:tr>
        <w:trPr/>
        <w:tc>
          <w:tcPr>
            <w:tcW w:w="80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In the case of equality of votes, whether on a show of hands or on a poll, the Chairman of the Meeting at which the show of hands takes place or at which the poll is demanded shall be entitled to a casting vote.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Chairman’s casting vote.</w:t>
            </w:r>
          </w:p>
        </w:tc>
      </w:tr>
      <w:tr>
        <w:trPr/>
        <w:tc>
          <w:tcPr>
            <w:tcW w:w="80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A poll on the election of a chairman of the meeting or on a question of adjournment shall be taken forthwith. A poll on any other question shall be taken at such time as the chairman of the meeting directs.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for taking a poll.</w:t>
            </w:r>
          </w:p>
        </w:tc>
      </w:tr>
      <w:tr>
        <w:trPr/>
        <w:tc>
          <w:tcPr>
            <w:tcW w:w="80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The demand for a poll shall not prevent the continuance of a Meeting for the transaction of any business, other than the question on which the poll has been demanded.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Continuance of business after demand for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4"/>
        <w:gridCol w:w="60"/>
        <w:gridCol w:w="1981"/>
      </w:tblGrid>
      <w:tr>
        <w:trPr/>
        <w:tc>
          <w:tcPr>
            <w:tcW w:w="816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OF MEMBERS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Subject to the Act, this Constitution and to any special rights or restrictions as to voting attached to any class of shares, on a show of hands every Member who is present in person or by proxy or attorney or in the case of a corporation by a representative shall have one (1) vote (provided that in the case of a Member who is represented by two proxies, only one of the two proxies as determined by that Member or, failing such determination, by the Chairman of the meeting (or by a person authorised by him) in his sole discretion shall be entitled to vote on a show of hands) and on a poll, every Member present at the meeting shall have one (1) vote for each Class A Ordinary Share and fifteen (15) votes for each Class B Ordinary Share of which such Shareholder is the 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of Members.</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Where there are joint registered holders of any share any one of such persons may vote and be reckoned in a quorum at any Meeting either personally or by proxy or by attorney or in the case of a corporation by a representative as if he were solely entitled thereto and if more than one of such joint holders be so present at any Meeting that one of such persons so present whose name stands first in the Register in respect of such share shall alone be entitled to vote in respect thereof. Several executors or administrators of a deceased Member in whose name any share stands shall for the purpose of this regulation 86 be deemed joint holders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of joint holders.</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A Member who is mentally disordered or whose person or estate is liable to be dealt with in any way under the law relating to mental capacity may vote, whether on a show of hands or on a poll by his committee, curator bonis or such other person as properly has the management of his estate and any such committee, curator bonis or other person may vote by proxy or attorney, provided that such evidence as the Directors may require of the authority of the person claiming to vote shall have been deposited at the Office not less than seventy-two (72) hours before the time appointed for holding the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of Members of unsound mind.</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Subject to the provisions of the Act and this Constitution, no Member shall, unless the Directors otherwise determine, be entitled to be present and to vote at any General Meeting either personally or by proxy or by attorney or in the case of a corporation by a representative and to be reckoned in a quorum if any call or other sum presently payable by him to the Company in respect of such shares remains unpaid.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No objection shall be raised to the qualification of any voter except at the Meeting or adjourned Meeting at which the vote objected to is given or tendered and every vote not disallowed at such Meeting is valid for all purposes. Any such objection made in due time shall be referred to the Chairman of the Meeting whose decision is final and conclusive.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 On a poll votes may be given either personally or by proxy or by attorney or in the case of a corporation by its representative and a person entitled to more than one vote need not use all his votes or cast all the votes he uses in the same way.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on a poll.</w:t>
            </w:r>
          </w:p>
        </w:tc>
      </w:tr>
      <w:tr>
        <w:trPr/>
        <w:tc>
          <w:tcPr>
            <w:tcW w:w="81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Shareholder, other than a recognised clearing house (or its nominee(s)) or depositary (or its nominee(s)), may only appoint one proxy to attend and vote instead of the Shareholder at a Meeting. The instrument appointing a proxy must be in writing, in the common or usual form 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proxies.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8333"/>
        <w:gridCol w:w="60"/>
        <w:gridCol w:w="151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appointor is a corporation or a limited liability partnership, shall be either under the seal or under the hand of an officer or attorney duly authorised;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caps w:val="false"/>
                <w:smallCaps w:val="false"/>
              </w:rPr>
            </w:pPr>
            <w:r>
              <w:rPr>
                <w:caps w:val="false"/>
                <w:smallCaps w:val="false"/>
              </w:rPr>
              <w:t> </w:t>
            </w:r>
          </w:p>
        </w:tc>
        <w:tc>
          <w:tcPr>
            <w:tcW w:w="83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3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under the hand of the appointor or of the attorney of the appointor duly authorised in writing.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1" w:type="dxa"/>
            <w:tcBorders/>
            <w:vAlign w:val="center"/>
          </w:tcPr>
          <w:p>
            <w:pPr>
              <w:pStyle w:val="TableContents"/>
              <w:bidi w:val="0"/>
              <w:spacing w:before="0" w:after="283"/>
              <w:jc w:val="both"/>
              <w:rPr>
                <w:caps w:val="false"/>
                <w:smallCaps w:val="false"/>
              </w:rPr>
            </w:pPr>
            <w:r>
              <w:rPr>
                <w:caps w:val="false"/>
                <w:smallCaps w:val="false"/>
              </w:rPr>
              <w:t> </w:t>
            </w:r>
          </w:p>
        </w:tc>
        <w:tc>
          <w:tcPr>
            <w:tcW w:w="83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ind w:left="0" w:right="0" w:firstLine="1440"/>
              <w:jc w:val="both"/>
              <w:rPr>
                <w:caps w:val="false"/>
                <w:smallCaps w:val="false"/>
              </w:rPr>
            </w:pPr>
            <w:r>
              <w:rPr>
                <w:caps w:val="false"/>
                <w:smallCaps w:val="false"/>
              </w:rPr>
              <w:t> </w:t>
            </w:r>
          </w:p>
        </w:tc>
      </w:tr>
      <w:tr>
        <w:trPr/>
        <w:tc>
          <w:tcPr>
            <w:tcW w:w="8629"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but shall not be bound to, require evidence of the authority of any such attorney or officer.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51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3"/>
        <w:gridCol w:w="60"/>
        <w:gridCol w:w="2432"/>
      </w:tblGrid>
      <w:tr>
        <w:trPr/>
        <w:tc>
          <w:tcPr>
            <w:tcW w:w="7713"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instrument appointing a proxy is treated as conferring authority to demand or join in demanding a poll.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2"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1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 proxy may but need not be a Member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2"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need not be a Member.</w:t>
            </w:r>
          </w:p>
        </w:tc>
      </w:tr>
      <w:tr>
        <w:trPr/>
        <w:tc>
          <w:tcPr>
            <w:tcW w:w="771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The following documents must be deposited at the Office of the Company, or at such other place as is specified in the notice convening the Meeting or in any instrument of proxy sent out by the Company, not less than 72 hours before the time appointed for holding the Meeting or adjourned Meeting at which the person named in the instrument proposes to vote, for the purpose of appointing a proxy and in default shall not be treated as valid unless the Directors otherwise determine: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2"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of proxies.</w:t>
            </w:r>
          </w:p>
        </w:tc>
      </w:tr>
      <w:tr>
        <w:trPr/>
        <w:tc>
          <w:tcPr>
            <w:tcW w:w="771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769"/>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76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of attorney or other authority, if any, under which the instrument appointing the proxy is signed, or a notarially certified copy of that power of attorney or authority.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71"/>
        <w:gridCol w:w="60"/>
        <w:gridCol w:w="874"/>
      </w:tblGrid>
      <w:tr>
        <w:trPr/>
        <w:tc>
          <w:tcPr>
            <w:tcW w:w="9271"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An instrument appointing a proxy may be in the following form with such variations if any as circumstances may require or in such other form as the Directors may approve and shall be deemed to include the right to demand or join in demanding a poll, to move any resolution or amendment thereto and to speak at the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928"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I/We*, [name(s)],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[address(es)], being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Member/Members* of the abovenamed Company,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[name]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[address],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failing him/her*, [name]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[address], as my/our* proxy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for me/us* and on my/our* behalf</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Extraordinary or Adjourned,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case may be) General Meeting of</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to be held on [date] and at any adjournment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to be used in favour of/against* the resolution.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5"/>
        <w:gridCol w:w="60"/>
        <w:gridCol w:w="2860"/>
      </w:tblGrid>
      <w:tr>
        <w:trPr/>
        <w:tc>
          <w:tcPr>
            <w:tcW w:w="728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Delete whichever is not applicable. [Unless otherwise instructed, the proxy may vote as he or she thinks 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unless the contrary is stated thereon, be valid as well for any adjournment of the Meeting as for the Meeting to which it relates and need not be witnessed.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A vote given in accordance with the terms of an instrument of proxy (which for the purposes of this Constitution shall also include a power of attorney) is valid despite: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Intervening death or mental disorder of principal not to revoke proxy.</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795"/>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death or mental disorder of the principal;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7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revocation of the proxy, or of the authority under which the proxy was executed;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7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the share in respect of which the proxy is given, provided that no intimation in writing of such death, mental disorder, revocation or transfer has been received by the Company at its Office before the commencement of the Meeting or adjourned Meeting (or in the case of a poll taken otherwise than at or on the same day as the Meeting or adjourned Meeting) the time appointed for the taking of the poll at which the vote is cast.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9"/>
        <w:gridCol w:w="60"/>
        <w:gridCol w:w="2166"/>
      </w:tblGrid>
      <w:tr>
        <w:trPr/>
        <w:tc>
          <w:tcPr>
            <w:tcW w:w="7979"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Any corporation which is a Member of the Company may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as the corporation could exercise if it were an individual Member and such corporation shall for the purposes of this Constitution (but subject to the Act) be deemed to be present in person at any such Meeting if a person so authorised is present thereat.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acting by representatives.</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regulation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and clearing houses.</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Subject to the Act, the Company shall have at least one Director, who is ordinarily resident in Singapore, and there shall be no maximum number. The Board of Directors shall have the right to change the size of the Board of Directors and determine the exact number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Directors.</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All Directors shall hold office until the expiration of their respective terms of office (if any) and until their successors shall have been appointed and qualified. A Director appointed to fill a vacancy resulting from the death, resignation or removal of a Director shall serve for the remainder of the full term of the Director (if any) whose death, resignation or removal shall have created such vacancy and until his successor shall have been appointed and qualified.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 office.</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A Director need not be a Member and shall not be required to hold any share qualification unless and until otherwise determined by the Company in General Meeting but shall be entitled to attend and speak at General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(1) Subject to Section 169 of the Act, if applicable, the remuneration of the Directors shall be determined from time to time by the Company in General Meeting, and shall be divisible among the Directors in such proportions and manner as they may agree and in default of agreement equally, except that in the latter event any Director who shall hold office for part only of the period in respect of which such remuneration is payable shall be entitled only to rank in such division for the proportion of remuneration related to the period during which he has held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of Directors.</w:t>
            </w:r>
          </w:p>
        </w:tc>
      </w:tr>
      <w:tr>
        <w:trPr/>
        <w:tc>
          <w:tcPr>
            <w:tcW w:w="79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remuneration of the Directors is treated as accruing from day to day.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6"/>
        <w:gridCol w:w="60"/>
        <w:gridCol w:w="2389"/>
      </w:tblGrid>
      <w:tr>
        <w:trPr/>
        <w:tc>
          <w:tcPr>
            <w:tcW w:w="7756"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The Directors shall be entitled to be paid all travelling, hotel and other expenses properly incurred by them in attending and returning from meetings of the Directors or of any committee of the Directors or General Meetings or otherwise howsoever in or about the business of the Company in the course of the performance of their duties as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Travelling expenses.</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Any Director who is appointed to any executive office or serves on any committee or who otherwise performs or renders services, which in the opinion of the Directors are outside his ordinary duties as a Director, may be paid such extra remuneration as the Directors may determine.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 Remuneration.</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Other than the office of Auditor (or Secretary in the case of the Company having only one Director), a Director may hold any other office or place of profit under the Company and he or any firm of which he is a member may act in a professional capacity for the Company in conjunction with his office of Director for such period and on such terms (as to remuneration and otherwise) as the Directors may determine. Subject to the Act, no Director or intending Director shall be disqualified by his office from transacting or entering into any arrangement with the Company either as vendor, purchaser or otherwise nor shall such transaction or arrangement or any transaction or arrangement entered into by or on behalf of the Company in which any Director shall be in any way interested be avoided nor shall any Director so transacting or being so interested be liable to account to the Company for any profit realised by any such transaction or arrangement by reason only of such Director holding that office or of the fiduciary relation thereby established.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Directors to hold office of profit and to transact with Company.</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Every Director shall observe the provisions of Section 156 of the Act relating to the disclosure of the interests of the Directors in transactions or proposed transactions with the Company or of any office or property held by a Director which might create duties or interests in conflict with his duties or interests as a Director. Subject to such disclosure, a Director shall be entitled to vote in respect of any transaction or arrangement in which he is interested and he shall be taken into account in ascertaining whether a quorum is present.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observe Section 156 of the Act.</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(1) A Director may be or become a director of or hold any office or place of profit (other than as Auditor or Secretary in the case of the Company having only one Director) or be otherwise interested in any company in which the Company may be interested as vendor, purchaser, shareholder or otherwise and unless otherwise agreed shall not be accountable for any fees, remuneration or other benefits received by him as a director or officer of or by virtue of his interest in such other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of office in other companies.</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Directors may exercise the voting power conferred by the shares in any company held or owned by the Company in such manner and in all respects as the Directors think fit in the interests of the Company (including the exercise thereof in favour of any resolution appointing the Directors or any of them to be directors of such company or voting or providing for the payment of remuneration to the directors of such company) and any such Director may vote in favour of the exercise of such voting powers in the manner aforesaid notwithstanding that he may be or be about to be appointed a director of such other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exercise voting power conferred by Company’s shares in another company.</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MANAGING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The Directors may from time to time appoint one or more of their body to be Managing Director or Managing Directors (or any equivalent position(s) howsoever described) of the Company and may from time to time (subject to the provisions of any contract between him or them and the Company) remove or dismiss him or them from office and appoint another or others in his or their places.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Managing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7"/>
        <w:gridCol w:w="60"/>
        <w:gridCol w:w="2198"/>
      </w:tblGrid>
      <w:tr>
        <w:trPr/>
        <w:tc>
          <w:tcPr>
            <w:tcW w:w="7947"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A Managing Director (or any equivalent position(s) howsoever described) shall subject to the provisions of any contract between him and the Company be subject to the same provisions as to resignation and removal as the other Directors of the Company and if he ceases to hold the office of Director from any cause he shall ipso facto and immediately cease to be a Managing Director (or any equivalent position(s) howsoever described).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of Managing Director.</w:t>
            </w:r>
          </w:p>
        </w:tc>
      </w:tr>
      <w:tr>
        <w:trPr/>
        <w:tc>
          <w:tcPr>
            <w:tcW w:w="79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The remuneration of a Managing Director (or any equivalent position(s) howsoever described) shall from time to time be fixed by the Directors and may, subject to the Act and this Constitution, be by way of salary or commission or participation in profits or by any or all of these modes.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of Managing Director.</w:t>
            </w:r>
          </w:p>
        </w:tc>
      </w:tr>
      <w:tr>
        <w:trPr/>
        <w:tc>
          <w:tcPr>
            <w:tcW w:w="79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The Directors may from time to time entrust to and confer upon a Managing Director (or any equivalent position(s) howsoever described) for the time being such of the powers exercisable under this Constitution by the Directors as they may think fit and may confer such powers for such time and to be exercised on such terms and conditions and with such restrictions as they think expedient and they may confer such powers either collaterally with or to the exclusion of and in substitution for all or any of the powers of the Directors in that behalf and may from time to time revoke, withdraw, alter or vary all or any of such powers. A Managing Director (or any person holding an equivalent position) shall be subject to the control of the Board.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Managing Director.</w:t>
            </w:r>
          </w:p>
        </w:tc>
      </w:tr>
      <w:tr>
        <w:trPr/>
        <w:tc>
          <w:tcPr>
            <w:tcW w:w="79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4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VACATION OF OFFICE OF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The office of a Director shall be vacated in any one of the following events, namely:-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Vacation of office of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794"/>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becomes prohibited from being a Director by reason of any order made under the Act or by Designated Stock Exchange Rules;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ceases to be a Director by virtue of any of the provisions of the Act or this Constitution;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he resigns by writing under his hand left at the Office;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has a receiving or bankruptcy order made against him or suspends payments or makes any arrangement or composition with his creditors generally;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becomes mentally disordered and incapable of managing himself or his affairs or if in Singapore or elsewhere an order shall be made by any court claiming jurisdiction in that behalf on the ground (however formulated) of mental disorder for his detention or for the appointment of a guardian or for the appointment of a receiver or other person (by whatever name called) to exercise powers with respect to his property or affairs;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becomes disqualified from being a director by virtue of his disqualification or removal or the revocation of his appointment as a director, as the case maybe, under any applicable laws;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special leave of absence from the Board, is absent from meetings of the Board for three consecutive meetings and the Board resolves that his office be vacated;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director of a Registered Fund Management Company as defined in the Securities and Futures (Licensing and Conduct of Business) Regulations (Chapter 289, Regulation 10), he has been removed by the Registered Fund Management Company as director in accordance with those Regulations.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32"/>
        <w:gridCol w:w="60"/>
        <w:gridCol w:w="2413"/>
      </w:tblGrid>
      <w:tr>
        <w:trPr/>
        <w:tc>
          <w:tcPr>
            <w:tcW w:w="773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Company may, subject to the provisions of this Constitution and any requirements of the Act, by Ordinary Resolution of which special notice has been given to all Members entitled to receive notices, from time to time remove any Director before the expiration of his period of office, notwithstanding anything in this Constitution or in any agreement between the Company and such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The Company (by Ordinary Resolution) and the Directors may appoint another person in place of a Director removed from office under the immediately preceding regulation.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in place of Director removed.</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The Company (by Ordinary Resolution) and the Directors, by the affirmative vote of a simple majority of the remaining Directors present and voting at a Board meeting, shall have power at any time and from time to time to appoint any person to be a Director either to fill a casual vacancy or as an additional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fill casual vacancies and to appoint additional Director.</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(1) Any Director may at any time by writing under his hand and deposited at the Office or by telefax or electronic communication sent to the Secretary appoint any person approved by the majority of the Directors to be his Alternate Director during such period as he thinks fit and may in like manner at any time terminate such appointment. Any appointment or removal by telefax or electronic communication shall be confirmed as soon as possible by letter but may be acted upon by the Company meanwhile.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Alternate Directors.</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Director or any other person may act as an Alternate Director to represent more than one Director and such Alternate Director shall be entitled at Directors’ meetings to one vote for every Director whom he represents in addition to his own vote if he is a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appointment of an Alternate Director shall ipso facto determine on the happening of any event which if he were a Director would render his office as a Director to be vacated and his appointment shall also determine ipso facto if his appointor ceases for any reason to be a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 Alternate Director shall be entitled to receive notices of meetings of the Directors and to attend and vote as a Director at any such meeting at which the Director appointing him is not personally present and generally, if his appointor is absent from Singapore or is otherwise unable to act as such Director, to perform all functions of his appointor as a Director (except the power to appoint an Alternate Director) and to sign any resolution in accordance with the provisions of regulation 122.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 Alternate Director shall not be taken into account in reckoning the minimum number of Directors allowed for the time being under this Constitution, but he shall be counted for the purpose of reckoning whether a quorum is present at any meeting of the Directors attended by him at which he is entitled to vote. Provided that in the event the Company has more than one Director, he shall not constitute a quorum under regulation 117 if he is the only person present at the meeting notwithstanding that he may be an Alternate to more than one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An Alternate Director shall be entitled to contract and be interested in and benefit from contracts or arrangements or transactions and to be repaid expenses and to be indemnified to the same extent </w:t>
            </w:r>
            <w:r>
              <w:rPr>
                <w:rFonts w:ascii="Times New Roman;Times;Serif" w:hAnsi="Times New Roman;Times;Serif"/>
                <w:b w:val="false"/>
                <w:i/>
                <w:caps w:val="false"/>
                <w:smallCaps w:val="false"/>
                <w:sz w:val="20"/>
              </w:rPr>
              <w:t xml:space="preserve">mutatis </w:t>
            </w:r>
            <w:r>
              <w:rPr>
                <w:rFonts w:ascii="Times New Roman;Times;Serif" w:hAnsi="Times New Roman;Times;Serif"/>
                <w:b w:val="false"/>
                <w:i w:val="false"/>
                <w:caps w:val="false"/>
                <w:smallCaps w:val="false"/>
                <w:sz w:val="20"/>
              </w:rPr>
              <w:t>mutandis as if he were a Director but he shall not be entitled to receive from the Company in respect of his appointment as Alternate Director any remuneration which shall continue to be payable to his appointor as if no such appointment had been made. Any fee paid to an Alternate Director shall be deducted from the remuneration otherwise payable to his appointor.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6"/>
        <w:gridCol w:w="60"/>
        <w:gridCol w:w="2709"/>
      </w:tblGrid>
      <w:tr>
        <w:trPr/>
        <w:tc>
          <w:tcPr>
            <w:tcW w:w="7436"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 Alternate Director may be repaid by the Company such expenses as might properly be repaid to him if he were a Director and he shall be entitled to receive from the Company such proportion (if any) of the remuneration otherwise payable to his appointor as such appointor may by notice in writing to the Company from time to time direct, but save as aforesaid he shall not in respect of such appointment be entitled to receive any remuneration from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 Alternate Director shall not be required to hold any share qualification.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(1) The Directors may meet together for the despatch of business, adjourn or otherwise regulate their meetings as they think fit. Subject to the provisions of this Constitution questions arising at any meeting shall be determined by a majority of votes (of the Directors present and voting). At any meeting of the Directors, each Director present in person or represented by his alternate shall be entitled to one vote. In case of an equality of votes the Chairman of the meeting shall have a second or casting vote.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Directors.</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Director or his Alternate may participate at a meeting of the Directors by conference telephone or a video conference telephone or by means of similar communications equipment whereby all persons participating in the meeting are able to hear each other in which event such Director or his Alternate shall be deemed to be present at the meeting. A Director or his Alternate participating in a meeting in the manner aforesaid may also be taken into account in ascertaining the presence of a quorum at the meeting. Such a meeting shall be deemed to be held at the place agreed upon by the Directors attending the meeting, provided that at least one of the Directors present at the meeting was at that place for the duration of the meeting. In the case of a meeting which is not held in person, the fact that a Director is taking part in the meeting must be made known to all the other Directors taking part, and no Director may disconnect or cease to take part in the meeting unless he makes known to all other Directors taking part that he is ceasing to take part in the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a Meeting by conference telephone.</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A Director may and the Secretary must, on the requisition of a Director, summon a meeting of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meetings of Directors.</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In the event the Company has more than one Director, the quorum necessary for the transaction of the business of the Directors may be fixed by the Directors and unless so fixed at any other number shall be a majority of Directors then in office. Notwithstanding the foregoing, in the event the Company has only one Director, that Director shall form the quorum and may pass a resolution by recording the resolution and signing the record. A meeting of the Directors at which a quorum is present shall be competent to exercise all the powers and discretions for the time being exercisable by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Meetings of the Directors may be called by any Director on not less than 48 hours’ notice to each Director; provided that a meeting of the Directors shall, whether or not the notice specified in this Constitution has been given and whether or not the provisions of this Constitution regarding meetings of the Directors have been complied with, be deemed to have been duly convened if it is so agreed by a majority of the Directors then in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w:t>
            </w:r>
          </w:p>
        </w:tc>
      </w:tr>
      <w:tr>
        <w:trPr/>
        <w:tc>
          <w:tcPr>
            <w:tcW w:w="74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The continuing Directors may act notwithstanding any vacancies in their body but if and so long as the number of Directors is reduced below the minimum number fixed by or in accordance with this Constitution as the necessary quorum of Directors, the continuing Directors or Director may not act except for the purpose of summoning a General Meeting for the purpose of appointing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in case of vacancies.</w:t>
            </w:r>
          </w:p>
        </w:tc>
      </w:tr>
    </w:tbl>
    <w:p>
      <w:pPr>
        <w:pStyle w:val="TextBody"/>
        <w:bidi w:val="0"/>
        <w:spacing w:before="0" w:after="0"/>
        <w:ind w:left="239" w:right="0" w:firstLine="142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2"/>
        <w:gridCol w:w="60"/>
        <w:gridCol w:w="2343"/>
      </w:tblGrid>
      <w:tr>
        <w:trPr/>
        <w:tc>
          <w:tcPr>
            <w:tcW w:w="7802"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The Directors may from time to time elect a Chairman and if desired a Deputy Chairman and determine the period for which he is or they are to hold office. The Chairman shall preside as chairman at every meeting of the Board of Directors. The Deputy Chairman will perform the duties of the Chairman during the Chairman’s absence for any reason. The Chairman and in his absence the Deputy Chairman shall preside as Chairman at meetings of the Directors but if no such Chairman or Deputy Chairman be elected or if at any meeting the Chairman and the Deputy Chairman be not present within ten minutes after the time appointed for holding the same, the Directors present shall choose one of their number to be Chairman of such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3"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Directors.</w:t>
            </w:r>
          </w:p>
        </w:tc>
      </w:tr>
      <w:tr>
        <w:trPr/>
        <w:tc>
          <w:tcPr>
            <w:tcW w:w="780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8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 provided that: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of Interests.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784"/>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Director, if his interest (whether direct or indirect) in such contract or arrangement is material, has declared the nature of his interest at the earliest meeting of the Board at which it is practicable for him to do so, either specifically or by way of a general notice;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contract of arrangement is a transaction with a related party, such transaction has been approved by the audit committee of the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4"/>
        <w:gridCol w:w="60"/>
        <w:gridCol w:w="2611"/>
      </w:tblGrid>
      <w:tr>
        <w:trPr/>
        <w:tc>
          <w:tcPr>
            <w:tcW w:w="7534"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A resolution in writing signed by a majority of the Directors for the time being and being not less than are sufficient to form a quorum shall be as effective as a resolution passed at a meeting of the Directors duly convened and held, and may consist of several documents in the like form each signed by one or more of the Directors. Provided that, where a Director has appointed an Alternate Director, the Director or (in lieu of the Director) his Alternate Director may sign. The expressions “in writing” and “signed” include approval by any such Director by telefax or any form of electronic communication approved by the Directors for such purpose from time to time incorporating, if the Directors deem necessary, the use of security and/or identification procedures and devices approved by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in writing.</w:t>
            </w:r>
          </w:p>
        </w:tc>
      </w:tr>
      <w:tr>
        <w:trPr/>
        <w:tc>
          <w:tcPr>
            <w:tcW w:w="75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When the chairman of a meeting of the Directors signs the minutes of such meeting the same shall be deemed to have been duly held that there may have been a technical defect in the proceedings.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convening of meetings.</w:t>
            </w:r>
          </w:p>
        </w:tc>
      </w:tr>
      <w:tr>
        <w:trPr/>
        <w:tc>
          <w:tcPr>
            <w:tcW w:w="75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The Directors may delegate any of their powers to committees consisting of such member or members of their body as they think fit. Any committee so formed shall in the exercise of the powers so delegated conform to any regulations that may be imposed on them by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committees.</w:t>
            </w:r>
          </w:p>
        </w:tc>
      </w:tr>
      <w:tr>
        <w:trPr/>
        <w:tc>
          <w:tcPr>
            <w:tcW w:w="75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5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The meetings and proceedings of any such committee consisting of two or more members shall be governed by the provisions of this Constitution regulating the meetings and proceedings of the Directors, so far as the same are applicable and are not superseded by any regulations made by the Directors under the last preceding regulation.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committee meetings.</w:t>
            </w:r>
          </w:p>
        </w:tc>
      </w:tr>
    </w:tbl>
    <w:p>
      <w:pPr>
        <w:pStyle w:val="TextBody"/>
        <w:bidi w:val="0"/>
        <w:spacing w:before="0" w:after="0"/>
        <w:ind w:left="239" w:right="0" w:firstLine="71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11"/>
        <w:gridCol w:w="60"/>
        <w:gridCol w:w="2034"/>
      </w:tblGrid>
      <w:tr>
        <w:trPr/>
        <w:tc>
          <w:tcPr>
            <w:tcW w:w="8111"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All acts done by any meeting of Directors or of a committee of Directors or by any person acting as Director shall as regards all persons dealing in good faith with the Company, notwithstanding that there was some defect in the appointment of any such Director or person acting as aforesaid or that they or any of them were or was disqualified or had vacated office or were not entitled to vote be as valid as if every such person had been duly appointed and was qualified and had continued to be a Director and had been entitled to vote.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some formal defect.</w:t>
            </w:r>
          </w:p>
        </w:tc>
      </w:tr>
      <w:tr>
        <w:trPr/>
        <w:tc>
          <w:tcPr>
            <w:tcW w:w="811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POWERS OF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(1) The business and affairs of the Company shall be managed by or under the direction or supervision of the Directors, who may exercise all such powers of the Company as are not, by the Statutes or by this Constitution, required to be exercised by the Company in General Meeting. The Directors shall not carry into effect any proposals for selling or disposing of the whole or substantially the whole of the Company’s undertaking or property unless those proposals have been approved by the Company in General Meeting. The general powers given by this regulation 127 shall not be limited or restricted by any special authority or power given to the Directors by any other regulation.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powers of Directors to manage Company’s business.</w:t>
            </w:r>
          </w:p>
        </w:tc>
      </w:tr>
      <w:tr>
        <w:trPr/>
        <w:tc>
          <w:tcPr>
            <w:tcW w:w="811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The Directors may establish any local boards or agencies for managing any of the affairs of the Company, either in Singapore or elsewhere, and may appoint any persons to be members of such local boards, or any managers or agents, and may fix their remuneration, and may delegate to any local board, manager or agent any of the powers, authorities and discretions vested in the Directors, with power to sub-delegate, and may authorise the members of any local boards, or any of them, to fill any vacancies therein, and to act notwithstanding vacancies, and any such appointment or delegation may be made upon such terms and subject to such conditions as the Directors may think fit, and the Directors may remove any person so appointed, and may annul or vary any such delegation, but no person dealing in good faith and without notice of any such annulment or variation shall be affected thereby.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establish local boards or agencies.</w:t>
            </w:r>
          </w:p>
        </w:tc>
      </w:tr>
      <w:tr>
        <w:trPr/>
        <w:tc>
          <w:tcPr>
            <w:tcW w:w="811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The Directors may from time to time by power of attorney or otherwise appoint any corporation, firm, limited liability partnership or person or body of persons, whether nominated directly or indirectly by the Directors, to be the attorney or attorneys of the Company for such purposes and with such powers, authorities and discretions (not exceeding those vested in or exercisable by the Directors under this Constitution) and for such period and subject to such conditions as they may think fit, and any such power of attorney (or other form of appointment) may contain such provisions for the protection and convenience of persons dealing with such attorney as the Directors may think fit and may also authorise any such attorney to subdelegate all or any of the powers, authorities and discretions vested in him.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attorneys.</w:t>
            </w:r>
          </w:p>
        </w:tc>
      </w:tr>
      <w:tr>
        <w:trPr/>
        <w:tc>
          <w:tcPr>
            <w:tcW w:w="811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(1) 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fix record date and close the Register.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26"/>
        <w:gridCol w:w="60"/>
        <w:gridCol w:w="1719"/>
      </w:tblGrid>
      <w:tr>
        <w:trPr/>
        <w:tc>
          <w:tcPr>
            <w:tcW w:w="8426"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All cheques, promissory notes, drafts, bills of exchange, and other negotiable or transferable instruments and all receipts for moneys paid to the Company shall be signed, drawn, accepted, endorsed or otherwise executed, as the case may be, by any two Directors or in such other manner as the Directors shall from time to time by resolution determine.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cheques and bills.</w:t>
            </w:r>
          </w:p>
        </w:tc>
      </w:tr>
      <w:tr>
        <w:trPr/>
        <w:tc>
          <w:tcPr>
            <w:tcW w:w="84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The Company or the Directors on behalf of the Company may in exercise of the powers in that behalf conferred by the Act, cause to be kept a Branch Register or the Register, and the Directors may (subject to the provisions of the Act) make and vary such regulations as they think fit in respect of the keeping of any such Register.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Branch register.</w:t>
            </w:r>
          </w:p>
        </w:tc>
      </w:tr>
      <w:tr>
        <w:trPr/>
        <w:tc>
          <w:tcPr>
            <w:tcW w:w="84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4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Without limiting the generality of regulation 127 but subject as hereinafter provided and to the provisions of the Statutes, the Directors may exercise all the powers of the Company to do all or any of the following for any debt, liability or obligation of the Company or of any third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borrowing powers.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779"/>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 or raise money from time to time for the purpose of the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7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the payment of such sums as they think fit and may secure the repayment or payment of such sums by mortgage or charge upon all or any part of the undertaking, property, uncalled capital or assets of the Company;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7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debentures and other securities whether outright or as security or otherwise as they may think fit.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15"/>
        <w:gridCol w:w="60"/>
        <w:gridCol w:w="830"/>
      </w:tblGrid>
      <w:tr>
        <w:trPr/>
        <w:tc>
          <w:tcPr>
            <w:tcW w:w="93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1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9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The Secretary or Secretaries shall and a Deputy or Assistant Secretary or Secretaries may be appointed by the Directors for such term, at such remuneration and upon such conditions as they may think fit, and any Secretary, Deputy or Assistant Secretary so appointed may be removed by them, but without prejudice to any claim he may have for damages for breach of any contract of service between him and the Company. The appointment and duties of the Secretary or Secretaries shall not conflict with the provisions of the Act and in particular Section 171 thereof.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3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545"/>
        <w:gridCol w:w="60"/>
        <w:gridCol w:w="75"/>
      </w:tblGrid>
      <w:tr>
        <w:trPr/>
        <w:tc>
          <w:tcPr>
            <w:tcW w:w="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6"/>
        <w:gridCol w:w="60"/>
        <w:gridCol w:w="2219"/>
      </w:tblGrid>
      <w:tr>
        <w:trPr/>
        <w:tc>
          <w:tcPr>
            <w:tcW w:w="7926"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(1) The Directors shall provide for the safe custody of the Seal (if any), which shall only be used by the authority of the Directors or a committee of Directors authorised by the Directors in that behalf, and every instrument to which the Seal shall be affixed shall (subject to the provisions of this Constitution as to certificates for shares) be signed by a Director and shall be countersigned by the Secretary or by a second Director or by some other person appointed by the Directors in place of the Secretary for the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Directors may exercise the powers conferred by the Act with regard to having an Official Seal for use abroad, and such powers shall be vested in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Seal.</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may have a duplicate Common Seal as referred to in Section 124 of the Act which shall be a facsimile of the Common Seal with the addition on its face of the words “Share Seal”.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Seal.</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Any Director or the Secretary or any person appointed by the Directors for the purpose shall have power to authenticate any documents affecting the constitution of the Company and any resolutions passed by the Company or the Directors, and any books, records, documents, accounts and financial statements relating to the business of the Company, and to certify copies thereof or extracts therefrom as true copies or extracts; and where any books, records, documents, accounts or financial statements are elsewhere than at the Office, the local manager and other officer of the Company having the custody thereof shall be deemed to be a person appointed by the Directors as aforesaid.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authenticate documents.</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A document purporting to be a copy of a resolution of the Directors or an extract from the minutes of a meeting of Directors which is certified as such in accordance with the provisions of the last preceding regulation shall be conclusive evidence in favour of all persons dealing with the Company upon the faith thereof that such resolution has been duly passed or, as the case may be, that such extract is a true and accurate record of a duly constituted meeting of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copies of resolution of the Directors.</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The Company may by Ordinary Resolution declare dividends but (without prejudice to the powers of the Company to pay interest on share capital as hereinbefore provided) no dividend shall be payable except out of the profits of the Company, or in excess of the amount recommended by the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dividends.</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Subject to any rights or restrictions attached to any shares or class of shares and except as otherwise permitted under the Act, (a) all dividends shall be declared and paid in proportion to the number of shares held by a Member but where shares are partly paid all dividends must be apportioned and paid proportionately to the amounts paid or credited as paid on the partly paid shares; and (b)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regulation 139, an amount paid or credited as paid on a share in advance of a call is to be ignored.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r>
      <w:tr>
        <w:trPr/>
        <w:tc>
          <w:tcPr>
            <w:tcW w:w="79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If and so far as in the opinion of the Directors the profits of the Company justify such payments, the Directors may pay the fixed preferential dividends on any class of shares carrying a fixed preferential dividend expressed to be payable on a fixed date on the half-yearly or other dates (if any) prescribed for the payment thereof by the terms of issue of the shares, and subject thereto may also from time to time pay to the holders of any other class of shares interim dividends thereon of such amounts and on such dates as they may think 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preference and interim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3"/>
        <w:gridCol w:w="60"/>
        <w:gridCol w:w="2192"/>
      </w:tblGrid>
      <w:tr>
        <w:trPr/>
        <w:tc>
          <w:tcPr>
            <w:tcW w:w="7953"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No dividend or other moneys payable on or in respect of a share shall bear interest against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not to bear interest.</w:t>
            </w:r>
          </w:p>
        </w:tc>
      </w:tr>
      <w:tr>
        <w:trPr/>
        <w:tc>
          <w:tcPr>
            <w:tcW w:w="795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The Directors may deduct from any dividend or other moneys payable to any Member on or in respect of a share all sums of money (if any) presently payable by him to the Company on account of calls or otherwise in relation to the shares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Deduction of debts due to Company.</w:t>
            </w:r>
          </w:p>
        </w:tc>
      </w:tr>
      <w:tr>
        <w:trPr/>
        <w:tc>
          <w:tcPr>
            <w:tcW w:w="795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The Directors may retain any dividend or other moneys payable on or in respect of a share on which the Company has a lien and may apply the same in or towards satisfaction of the debts, liabilities or engagements in respect of which the lien exists.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dividends on shares subject to lien.</w:t>
            </w:r>
          </w:p>
        </w:tc>
      </w:tr>
      <w:tr>
        <w:trPr/>
        <w:tc>
          <w:tcPr>
            <w:tcW w:w="795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The Directors may retain the dividends payable on shares in respect of which any person is under the provisions as to the transmission of shares hereinbefore contained entitled to become a Member or which any person under those provisions is entitled to transfer until such person shall become a Member in respect of such shares or shall duly transfer the same.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dividends on shares pending transmission.</w:t>
            </w:r>
          </w:p>
        </w:tc>
      </w:tr>
      <w:tr>
        <w:trPr/>
        <w:tc>
          <w:tcPr>
            <w:tcW w:w="795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The payment by the Directors of any unclaimed dividends or other moneys payable on or in respect of a share into a separate account shall not constitute the Company a trustee in respect thereof. All dividends and other moneys payable on or in respect of a share that are unclaimed after first becoming payable may be invested or otherwise made use of by the Directors for the benefit of the Company and any dividend or any such moneys unclaimed after a period of six years from the date they are first payable shall be forfeited and shall revert to the Company but the Directors may at any time thereafter at their absolute discretion annul any such forfeiture and pay the moneys so forfeited to the person entitled thereto prior to the forfeiture.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Unclaimed Dividends or other moneys.</w:t>
            </w:r>
          </w:p>
        </w:tc>
      </w:tr>
      <w:tr>
        <w:trPr/>
        <w:tc>
          <w:tcPr>
            <w:tcW w:w="795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(1) The Company may, upon the recommendation of the Directors, by Ordinary Resolution direct payment of a dividend in whole or in part by the distribution of specific assets, including: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dividend in specie.</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45"/>
        <w:gridCol w:w="4535"/>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up shares of any other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4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debentures or debenture stock of any other company;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4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any specific assets,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4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78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Directors must give effect to the resolution.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Where any difficulty arises with regard to a distribution directed under paragraph (1), the Directors may do all or any of the following: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762"/>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 the distribution as they think expedient;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for distribution of the specific assets or any part of the specific assets;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that cash payments be made to any Members on the basis of the value fixed by the Directors, in order to adjust the rights of all parties;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any such specific assets in trustees as may seem expedient to the Directors.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2399" w:right="0" w:hanging="677"/>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14"/>
        <w:gridCol w:w="60"/>
        <w:gridCol w:w="1831"/>
      </w:tblGrid>
      <w:tr>
        <w:trPr/>
        <w:tc>
          <w:tcPr>
            <w:tcW w:w="8314"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Any dividend, interest or other moneys payable in cash on or in respect of a share may be paid by cheque or warrant sent through the post directed: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by cheque.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216"/>
        <w:gridCol w:w="9577"/>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3"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7"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95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5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who is first named on the Register;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5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5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person or to an address as the joint holders may in writing direct;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5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3"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5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5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holder;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5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5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person or to an address as the holder may in writing direct. Every such cheque or warrant shall be made payable to the order of the person to whom it is sent and payment of the cheque if purporting to be endorsed or the receipt of any such person shall be a good discharge to the Company. Every such cheque or warrant shall be sent at the risk of the person entitled to the money represented thereby.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2399"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7"/>
        <w:gridCol w:w="60"/>
        <w:gridCol w:w="2188"/>
      </w:tblGrid>
      <w:tr>
        <w:trPr/>
        <w:tc>
          <w:tcPr>
            <w:tcW w:w="7957"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A transfer of shares shall not pass the right to any dividend declared on such shares before the registration of the transfer.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transfer.</w:t>
            </w:r>
          </w:p>
        </w:tc>
      </w:tr>
      <w:tr>
        <w:trPr/>
        <w:tc>
          <w:tcPr>
            <w:tcW w:w="795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5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(1) The Directors may from time to time, before recommending any dividend: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carry profit to reserve.</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45"/>
        <w:gridCol w:w="8705"/>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aside out of the profits of the Company such sums as they think proper as reserves;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7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any profits which they may think prudent not to divide, without placing the profits to reserve.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5390"/>
        <w:gridCol w:w="60"/>
        <w:gridCol w:w="75"/>
      </w:tblGrid>
      <w:tr>
        <w:trPr/>
        <w:tc>
          <w:tcPr>
            <w:tcW w:w="539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reserves set aside under paragraph (1)(a):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783"/>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at the discretion of the Directors, to be applied for any purpose to which the profits of the Company may be properly applied;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78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pending any application under sub-paragraph (a) and at the discretion of the Directors, be employed in the business of the Company or be invested in any investments (other than shares in the Company) as the Directors may from time to time think fit.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90"/>
        <w:gridCol w:w="60"/>
        <w:gridCol w:w="1855"/>
      </w:tblGrid>
      <w:tr>
        <w:trPr/>
        <w:tc>
          <w:tcPr>
            <w:tcW w:w="829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Directors may divide the reserve into such special funds as they think fit and may consolidate into one fund any special funds or any parts of any special funds into which the reserve may have been divided.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2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ISSUES AND CAPITALISATION OF PROFITS AND RESERVES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2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(1) The Company may, upon the recommendation of the Directors, by Ordinary Resolution, resolve to capitalise any sum for the time being standing to the credit of any of the Company’s reserve accounts or any sum standing to the credit of the profit and loss account or otherwise available for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free bonus shares and/or to capitalise profits.</w:t>
            </w:r>
          </w:p>
        </w:tc>
      </w:tr>
    </w:tbl>
    <w:p>
      <w:pPr>
        <w:pStyle w:val="TextBody"/>
        <w:bidi w:val="0"/>
        <w:spacing w:before="0" w:after="0"/>
        <w:ind w:left="2399"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 capitalised under paragraph (1) is set free for distribution amongst the Members holding shares in the Company in the proportions in which such sum would have been divisible amongst them had the same been applied or been applicable in paying dividends subject to the following conditions: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238"/>
        <w:gridCol w:w="9533"/>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capitalised amount must not be paid in cash;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771"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capitalised amount must be applied in or towards either or both of the following: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1"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95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5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up any amounts for the time being unpaid on any shares held by the Members respectively;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238" w:type="dxa"/>
            <w:tcBorders/>
            <w:vAlign w:val="center"/>
          </w:tcPr>
          <w:p>
            <w:pPr>
              <w:pStyle w:val="TableContents"/>
              <w:bidi w:val="0"/>
              <w:spacing w:before="0" w:after="283"/>
              <w:jc w:val="both"/>
              <w:rPr>
                <w:caps w:val="false"/>
                <w:smallCaps w:val="false"/>
              </w:rPr>
            </w:pPr>
            <w:r>
              <w:rPr>
                <w:caps w:val="false"/>
                <w:smallCaps w:val="false"/>
              </w:rPr>
              <w:t> </w:t>
            </w:r>
          </w:p>
        </w:tc>
        <w:tc>
          <w:tcPr>
            <w:tcW w:w="953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5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up in full unissued shares or debentures of the Company to be allotted, distributed and credited as fully paid up to and amongst such Members in the proportion aforesaid.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5"/>
        <w:gridCol w:w="60"/>
        <w:gridCol w:w="3950"/>
      </w:tblGrid>
      <w:tr>
        <w:trPr/>
        <w:tc>
          <w:tcPr>
            <w:tcW w:w="619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(1) Whenever a Resolution under regulation 139 shall have been passed, the Directors must: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Directors to give effect to bonus issues and/or capitalisation</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245"/>
        <w:gridCol w:w="8975"/>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all appropriations and applications of the undivided profits resolved to be capitalised by the Resolution;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all allotments and issues of fully-paid shares or debentures, if any;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all acts and things required to give effect to the Resolution.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4415"/>
        <w:gridCol w:w="60"/>
        <w:gridCol w:w="75"/>
      </w:tblGrid>
      <w:tr>
        <w:trPr/>
        <w:tc>
          <w:tcPr>
            <w:tcW w:w="4415"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Directors have full power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784"/>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such provisions as they think fit for any fractional entitlements which would arise on the basis aforesaid (including provisions whereby fractional entitlements are disregarded or the benefit thereof accrues to the Company rather than to the Members concerned);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7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 any person to enter on behalf of all the Members entitled to the distribution into an agreement with the Company providing: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28"/>
        <w:gridCol w:w="9706"/>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allotment to the Members respectively, credited as fully paid-up, of any further shares or debentures to which they may be entitled upon the capitalisation;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70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payment up by the Company on the Member’s behalf of the amounts or any part of the amounts remaining unpaid on their existing shares by the application of their respective proportions of the profits resolved to be capitalised,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70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agreement made under such authority is effective and binding on all the Members entitled to the distribution.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Notwithstanding any provision in this Constitution but subject to the Act, the Directors may, with the sanction of an Ordinary Resolution of the Company,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795"/>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(including Directors) or service providers of the Company or its subsidiaries or group companies upon exercise or vesting of any options or awards granted under any share incentive scheme or employee benefit scheme or other arrangement which relates to such persons that has been adopted or approved by the Directors or the Members;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7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7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depositary of the Company for the purposes of the issue, allotment and delivery by the depositary of ADSs to employees (including Directors) or service providers of the Company or its subsidiaries or group companies upon exercise or vesting of any options or awards granted under any share incentive scheme or employee benefit scheme or other arrangement which relates to such persons that has been adopted or approved by the Directors or the Members.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7445"/>
        <w:gridCol w:w="60"/>
        <w:gridCol w:w="795"/>
      </w:tblGrid>
      <w:tr>
        <w:trPr/>
        <w:tc>
          <w:tcPr>
            <w:tcW w:w="74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 AND BOOKS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The Directors shall cause minutes to be made in books to be provided for the purpose:-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76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all appointments of officers made by the Directors;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7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names of the Directors present at all Meetings of the Company and of the Directors and of any committee of Directors;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7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all Resolutions and proceedings at all Meetings of the Company and of any class of Members, of the Directors and of committees of Directors.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79"/>
        <w:gridCol w:w="60"/>
        <w:gridCol w:w="2066"/>
      </w:tblGrid>
      <w:tr>
        <w:trPr/>
        <w:tc>
          <w:tcPr>
            <w:tcW w:w="8079"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The Directors shall duly comply with the provisions of the Act and in particular the provisions with regard to registration of charges created by or affecting property of the Company, with regard to keeping the Register, Register of Mortgages and Charges and a Register of Directors’ share and debenture Holdings and in regard to the production and furnishing of copies of such Registers and of any Register of Holders of Debentures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Keeping of Registers, etc.</w:t>
            </w:r>
          </w:p>
        </w:tc>
      </w:tr>
      <w:tr>
        <w:trPr/>
        <w:tc>
          <w:tcPr>
            <w:tcW w:w="80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Any register, index, minute book, accounting record, minute or other document required by this Constitution or by the Act to be kept by or on behalf of the Company may be kept either in hard copy form or in electronic form, subject to compliance with the provisions of the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registers, etc.</w:t>
            </w:r>
          </w:p>
        </w:tc>
      </w:tr>
      <w:tr>
        <w:trPr/>
        <w:tc>
          <w:tcPr>
            <w:tcW w:w="80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The Directors must: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keep proper accounting and other records.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777"/>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proper accounting and other records to be kept;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7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copies of financial statements and other documents as required by the Act;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7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whether, to what extent, at what times and places, and under what conditions or regulations the accounting and other records of the Company are open to the inspection of Members who are not Directors.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5"/>
        <w:gridCol w:w="60"/>
        <w:gridCol w:w="1990"/>
      </w:tblGrid>
      <w:tr>
        <w:trPr/>
        <w:tc>
          <w:tcPr>
            <w:tcW w:w="815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Unless the Directors otherwise prescribe, the financial year of the Company shall end on December 31st in each calendar year and shall begin on January 1st in each calendar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Year</w:t>
            </w:r>
          </w:p>
        </w:tc>
      </w:tr>
      <w:tr>
        <w:trPr/>
        <w:tc>
          <w:tcPr>
            <w:tcW w:w="8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Subject to the provisions of the Act, the accounting and other records of the Company shall be kept at the Office or at such other place or places as the Directors think fit within Singapore. No Member (other than a Director or the holding company of the Company) shall have any right of inspecting any account, book, financial statements, document or other records of the Company except as is conferred by law or authorised by the Directors or by an Ordinary Resolution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and inspection.</w:t>
            </w:r>
          </w:p>
        </w:tc>
      </w:tr>
      <w:tr>
        <w:trPr/>
        <w:tc>
          <w:tcPr>
            <w:tcW w:w="8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The Directors shall, in accordance with the provisions of the Act, cause to be prepared and to be laid before the Company in General Meeting such financial statements, balance sheets, reports, statements and other documents as may be necessary (unless such meeting has been dispensed with in accordance with the provisions of the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of financial statements.</w:t>
            </w:r>
          </w:p>
        </w:tc>
      </w:tr>
      <w:tr>
        <w:trPr/>
        <w:tc>
          <w:tcPr>
            <w:tcW w:w="8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A copy of the financial statements and, if required, the balance sheet (including every document required by the Act to be annexed thereto), which is to be laid before the Company in General Meeting accompanied by a copy of the Auditor’s report thereon, shall not less than fourteen days (or, if a resolution under Section 175A of the Act is in force, not less than twenty-eight days before the date such meeting was to be held) before the date of the Meeting be sent to every Member of, and every holder of debentures (if any) of, the Company and to every other person who is entitled to receive notices from the Company under the provisions of the Act or of this Constitution. Provided always that: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financial statements.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795"/>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may be sent less than fourteen days before the date of the Meeting if all persons entitled to receive notices of Meetings from the Company so agree;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7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regulation 160 shall not require a copy of these documents to be sent to any person of whose address the Company is not aware or to more than one of the joint holders of a share in the Company or the several persons entitled thereto in consequence of the death or bankruptcy of the holder or otherwise but any Member to whom a copy of these documents has not been sent shall be entitled to receive a copy free of charge on application at the Office.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7"/>
        <w:gridCol w:w="60"/>
        <w:gridCol w:w="2528"/>
      </w:tblGrid>
      <w:tr>
        <w:trPr/>
        <w:tc>
          <w:tcPr>
            <w:tcW w:w="761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61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6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Auditors shall be appointed (unless the Company is exempted from such requirement under the Act) and their duties regulated in accordance with the provisions of the Act. Every Auditor of the Company shall have a right of access at all times to the accounting and other records of the Company and shall make his report as required by the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8"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Auditors.</w:t>
            </w:r>
          </w:p>
        </w:tc>
      </w:tr>
      <w:tr>
        <w:trPr/>
        <w:tc>
          <w:tcPr>
            <w:tcW w:w="761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8"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6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Subject to the provisions of the Act,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Auditors in spite of some formal defect.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1"/>
        <w:gridCol w:w="60"/>
        <w:gridCol w:w="2654"/>
      </w:tblGrid>
      <w:tr>
        <w:trPr/>
        <w:tc>
          <w:tcPr>
            <w:tcW w:w="7491"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The Auditors shall be entitled to attend any General Meeting and to receive all notices of and other communications relating to any General Meeting to which any Member is entitled and to be heard at any General Meeting on any part of the business of the Meeting which concerns them as Auditors.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4"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 right to receive notices of and attend at General Meetings.</w:t>
            </w:r>
          </w:p>
        </w:tc>
      </w:tr>
      <w:tr>
        <w:trPr/>
        <w:tc>
          <w:tcPr>
            <w:tcW w:w="74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4"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4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(1) Any notice or document (including a share certificate) may be served on or delivered to any Member by any one or more of the following means:-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of notice.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470"/>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to the Member;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sending it through the post in a prepaid cover addressed to such Member at his registered address in Singapore;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prepaid air-mail;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making the notice or other document available on the Company’s Website; 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by electronic communications in the manner set out in regulation 165.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Where a notice or other document is served or sent by post, service or delivery shall be deemed to be effected: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776"/>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97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delivered personally to the Member, at the time when it is so delivered;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77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sent by prepaid mail to an address in Singapore or by prepaid airmail to an address outside Singapore, on the day following that on which the notice was put into the post;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77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made available on a website, at the time the Member is notified by the Company of i) the publication of the notice or other document on that website; (ii) the address of the website; and (iii) the place on that website where the notice or other document may be accessed, and how it may be assessed.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8069"/>
        <w:gridCol w:w="60"/>
        <w:gridCol w:w="2076"/>
      </w:tblGrid>
      <w:tr>
        <w:trPr/>
        <w:tc>
          <w:tcPr>
            <w:tcW w:w="8069"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proving such service or sending, it shall be sufficient to prove that the letter containing the notice or document was properly addressed and put into the post as a prepaid letter or airmail letter as the case may be.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6"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806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6"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0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Without prejudice to the provisions of regulation 164 but subject otherwise to, and in compliance with, this Constitution, the Act and/or any other applicable regulations or procedures relating to electronic communications: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by electronic communications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8686"/>
        <w:gridCol w:w="60"/>
        <w:gridCol w:w="118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86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document (including, without limitation, any accounts, balance sheets, financial statements or reports) which is required or permitted to be given, sent or served under the Act or under this Constitution by the Company, or by the Directors, to a Member may be given, sent or served using electronic communications (including by electronic mail or short message service) to the current address of that person or by making it available on a website prescribed by the Company from time to time;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1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868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1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regulation 165(a), where a notice or document is given, sent or served to a Member by making it available on a website, the Company shall give separate notice to the Member of the publication of the notice or document on that website and the manner in which the notice or document may be accessed by any one or more of the following means: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1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be given of service on website.</w:t>
            </w:r>
          </w:p>
        </w:tc>
      </w:tr>
    </w:tbl>
    <w:p>
      <w:pPr>
        <w:pStyle w:val="TextBody"/>
        <w:bidi w:val="0"/>
        <w:spacing w:before="0" w:after="0"/>
        <w:ind w:left="0" w:right="0" w:hanging="0"/>
        <w:jc w:val="left"/>
        <w:rPr/>
      </w:pPr>
      <w:r>
        <w:rPr>
          <w:caps w:val="false"/>
          <w:smallCaps w:val="false"/>
        </w:rPr>
        <w:t> </w:t>
      </w:r>
      <w:r>
        <w:rPr/>
        <w:t xml:space="preserve"> </w:t>
      </w:r>
    </w:p>
    <w:tbl>
      <w:tblPr>
        <w:tblW w:w="9280" w:type="dxa"/>
        <w:jc w:val="left"/>
        <w:tblInd w:w="0" w:type="dxa"/>
        <w:tblLayout w:type="fixed"/>
        <w:tblCellMar>
          <w:top w:w="0" w:type="dxa"/>
          <w:left w:w="0" w:type="dxa"/>
          <w:bottom w:w="0" w:type="dxa"/>
          <w:right w:w="0" w:type="dxa"/>
        </w:tblCellMar>
      </w:tblPr>
      <w:tblGrid>
        <w:gridCol w:w="75"/>
        <w:gridCol w:w="60"/>
        <w:gridCol w:w="200"/>
        <w:gridCol w:w="8810"/>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sending such separate notice to the Member personally or through the post pursuant to regulation 164(1);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75"/>
        <w:gridCol w:w="60"/>
        <w:gridCol w:w="309"/>
        <w:gridCol w:w="9625"/>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sending such separate notice to the Member using electronic communications to his current address pursuant to regulation 165(a); and/or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9" w:type="dxa"/>
            <w:tcBorders/>
            <w:vAlign w:val="center"/>
          </w:tcPr>
          <w:p>
            <w:pPr>
              <w:pStyle w:val="TableContents"/>
              <w:bidi w:val="0"/>
              <w:spacing w:before="0" w:after="283"/>
              <w:jc w:val="both"/>
              <w:rPr>
                <w:caps w:val="false"/>
                <w:smallCaps w:val="false"/>
              </w:rPr>
            </w:pPr>
            <w:r>
              <w:rPr>
                <w:caps w:val="false"/>
                <w:smallCaps w:val="false"/>
              </w:rPr>
              <w:t> </w:t>
            </w:r>
          </w:p>
        </w:tc>
        <w:tc>
          <w:tcPr>
            <w:tcW w:w="96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way of advertisement in the daily press;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31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7880"/>
        <w:gridCol w:w="60"/>
        <w:gridCol w:w="196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7880" w:type="dxa"/>
            <w:tcBorders/>
            <w:vAlign w:val="center"/>
          </w:tcPr>
          <w:p>
            <w:pPr>
              <w:pStyle w:val="TableContents"/>
              <w:bidi w:val="0"/>
              <w:spacing w:before="0" w:after="283"/>
              <w:jc w:val="both"/>
              <w:rPr/>
            </w:pPr>
            <w:r>
              <w:rPr/>
              <w:t>for the purposes of regulation 165(a), a Member shall be deemed to have agreed to receive such notice or document by way of such electronic communications and shall not have a right to elect to receive a physical copy of such notice or document;</w:t>
            </w:r>
          </w:p>
        </w:tc>
        <w:tc>
          <w:tcPr>
            <w:tcW w:w="6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Implied consent.</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(d)</w:t>
            </w:r>
          </w:p>
        </w:tc>
        <w:tc>
          <w:tcPr>
            <w:tcW w:w="7880" w:type="dxa"/>
            <w:tcBorders/>
            <w:vAlign w:val="center"/>
          </w:tcPr>
          <w:p>
            <w:pPr>
              <w:pStyle w:val="TableContents"/>
              <w:bidi w:val="0"/>
              <w:spacing w:before="0" w:after="283"/>
              <w:jc w:val="both"/>
              <w:rPr/>
            </w:pPr>
            <w:r>
              <w:rPr/>
              <w:t>notwithstanding regulation 165(c), the Directors may, at their discretion, at any time give a Member an opportunity to elect within a specified period of time whether to receive such notice or document by way of electronic communications or as a physical copy, and a Member shall be deemed to have consented to receive such notice or document by way of electronic communications if he was given such an opportunity and he failed to make an election within the specified time, and he shall not in any such event be entitled to receive a physical copy of such notice or document; and</w:t>
            </w:r>
          </w:p>
        </w:tc>
        <w:tc>
          <w:tcPr>
            <w:tcW w:w="6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Deemed consent.</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(e)</w:t>
            </w:r>
          </w:p>
        </w:tc>
        <w:tc>
          <w:tcPr>
            <w:tcW w:w="7880" w:type="dxa"/>
            <w:tcBorders/>
            <w:vAlign w:val="center"/>
          </w:tcPr>
          <w:p>
            <w:pPr>
              <w:pStyle w:val="TableContents"/>
              <w:bidi w:val="0"/>
              <w:spacing w:before="0" w:after="283"/>
              <w:jc w:val="both"/>
              <w:rPr/>
            </w:pPr>
            <w:r>
              <w:rPr/>
              <w:t>unless otherwise provided under this Constitution, the Act and/or any other applicable regulations or procedures, where a notice or document is given, sent or served by electronic communications, it shall be deemed to have been duly given, sent or served at the time of transmission of the electronic communication by the email server or facility operated by the Company, its service provider or agent, to the current address of such person (notwithstanding any delayed receipt, non-delivery or “returned mail” reply message or any other error message indicating that the electronic communication was delayed or not successfully sent) and where made available on a website, it shall be deemed to have been duly given, sent or served at the time at which the notice or document is first made available on the website.</w:t>
            </w:r>
          </w:p>
        </w:tc>
        <w:tc>
          <w:tcPr>
            <w:tcW w:w="6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When notice given by electronic communications deemed served.</w:t>
            </w:r>
          </w:p>
        </w:tc>
      </w:tr>
    </w:tbl>
    <w:p>
      <w:pPr>
        <w:pStyle w:val="TextBody"/>
        <w:bidi w:val="0"/>
        <w:spacing w:before="0" w:after="0"/>
        <w:ind w:left="31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78"/>
        <w:gridCol w:w="60"/>
        <w:gridCol w:w="1767"/>
      </w:tblGrid>
      <w:tr>
        <w:trPr/>
        <w:tc>
          <w:tcPr>
            <w:tcW w:w="8378"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All notices and documents (including a share certificate) with respect to any shares to which persons are jointly entitled shall be given to whichever of such persons is named first on the Register and notice so given shall be sufficient notice to all the holders of such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7"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of notices in respect of joint holders.</w:t>
            </w:r>
          </w:p>
        </w:tc>
      </w:tr>
      <w:tr>
        <w:trPr/>
        <w:tc>
          <w:tcPr>
            <w:tcW w:w="837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Any Member with a registered address shall be entitled to have served upon him at such address any notice to which he is entitled under this Constitution.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7"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shall be served at registered address.</w:t>
            </w:r>
          </w:p>
        </w:tc>
      </w:tr>
      <w:tr>
        <w:trPr/>
        <w:tc>
          <w:tcPr>
            <w:tcW w:w="837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A person entitled to a share in consequence of the death or bankruptcy of a Member or otherwise upon supplying to the Company such evidence as the Directors may reasonably require to show his title to the share, and upon supplying also an address for the service of notice, shall be entitled to have served upon him at such address any notice or document to which the Member but for his death or bankruptcy or otherwise would be entitled and such service shall for all purposes be deemed a sufficient service of such notice or document on all persons interested (whether jointly with or as claiming through or under him) in the share. Save as aforesaid any notice or document delivered or sent by post to or left at the registered address of any Member or given, sent or served to any Member using electronic communication in pursuance of this Constitution shall (notwithstanding that such Member be then dead or bankrupt or otherwise not entitled to such share and whether or not the Company have notice of the same) be deemed to have been duly served in respect of any share registered in the name of such Member as sole or joint 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of notices after death etc. of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25"/>
        <w:gridCol w:w="60"/>
        <w:gridCol w:w="2020"/>
      </w:tblGrid>
      <w:tr>
        <w:trPr/>
        <w:tc>
          <w:tcPr>
            <w:tcW w:w="8125"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Any notice on behalf of the Company or of the Directors shall be deemed effectual if it purports to bear the signature of the Secretary or other duly authorised officer of the Company, whether such signature is printed or written.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on notice.</w:t>
            </w:r>
          </w:p>
        </w:tc>
      </w:tr>
      <w:tr>
        <w:trPr/>
        <w:tc>
          <w:tcPr>
            <w:tcW w:w="81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 When a given number of days’ notice or notice extending over any other period is required to be given the day of service shall not, unless it is otherwise provided or required by this Constitution or by the Act, be counted in such number of days or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0"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of service not counted.</w:t>
            </w:r>
          </w:p>
        </w:tc>
      </w:tr>
      <w:tr>
        <w:trPr/>
        <w:tc>
          <w:tcPr>
            <w:tcW w:w="81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0"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(1) Notice of every General Meeting shall be given in manner hereinbefore authorised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General Meeting.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77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Member;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7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person entitled to a share in consequence of the death or bankruptcy or otherwise of a Member who but for the same would be entitled to receive notice of the Meeting;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7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for the time being of the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055" w:type="dxa"/>
        <w:jc w:val="left"/>
        <w:tblInd w:w="0" w:type="dxa"/>
        <w:tblLayout w:type="fixed"/>
        <w:tblCellMar>
          <w:top w:w="0" w:type="dxa"/>
          <w:left w:w="0" w:type="dxa"/>
          <w:bottom w:w="0" w:type="dxa"/>
          <w:right w:w="0" w:type="dxa"/>
        </w:tblCellMar>
      </w:tblPr>
      <w:tblGrid>
        <w:gridCol w:w="9920"/>
        <w:gridCol w:w="60"/>
        <w:gridCol w:w="75"/>
      </w:tblGrid>
      <w:tr>
        <w:trPr/>
        <w:tc>
          <w:tcPr>
            <w:tcW w:w="992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other person shall be entitled to receive notices of General Meetings, save as provided by the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84"/>
        <w:gridCol w:w="60"/>
        <w:gridCol w:w="1961"/>
      </w:tblGrid>
      <w:tr>
        <w:trPr/>
        <w:tc>
          <w:tcPr>
            <w:tcW w:w="8184" w:type="dxa"/>
            <w:tcBorders/>
            <w:vAlign w:val="center"/>
          </w:tcPr>
          <w:p>
            <w:pPr>
              <w:pStyle w:val="TableContents"/>
              <w:bidi w:val="0"/>
              <w:spacing w:before="0" w:after="283"/>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The provisions of regulations 164, 165, 169 and 170 shall apply mutatis mutandis to notices of meetings of Directors or any committee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 of Directors or any committee of Directors.</w:t>
            </w:r>
          </w:p>
        </w:tc>
      </w:tr>
      <w:tr>
        <w:trPr/>
        <w:tc>
          <w:tcPr>
            <w:tcW w:w="818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 If the Company is wound up (whether the liquidation is voluntary, under supervision, or by the Court) the Liquidator may, with the authority of a Special Resolution, divide among the Members in specie or kind the whole or any part of the assets of the Company and whether or not the assets shall consist of property of one kind or shall consist of properties of different kinds and may for such purpose set such value as he deems fair upon any one or more class or classes of property to be divided as aforesaid and may determine how such division shall be carried out as between the Members or different classes of Members. The Liquidator may, with the like authority, vest the whole or any part of the assets in trustees upon such trusts for the benefit of Members as the Liquidator with the like authority thinks fit and the liquidation of the Company may be closed and the Company dissolved but so that no Member shall be compelled to accept any shares or other securities in respect of which there is a 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r>
      <w:tr>
        <w:trPr/>
        <w:tc>
          <w:tcPr>
            <w:tcW w:w="81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8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8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        (1) Subject to the provisions of and so far as may be permitted by the Statutes, every officer of the Company shall be entitled to be indemnified by the Company against all costs, charges, losses, expenses and liabilities incurred or to be incurred by him in the execution and discharge of his duties or in relation thereto. Without prejudice to the generality of the foregoing, no officer of the Company shall be liable for the acts, receipts, neglects or defaults of any other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office or in relation thereto unless the same shall happen through his own negligence, wilful default, breach of duty or breach of trust.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 of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7992"/>
        <w:gridCol w:w="60"/>
        <w:gridCol w:w="2153"/>
      </w:tblGrid>
      <w:tr>
        <w:trPr/>
        <w:tc>
          <w:tcPr>
            <w:tcW w:w="7992"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Without prejudice to the generality of regulation 174(1) above, every officer of the Company shall be entitled to be indemnified out of the assets of the Company against any liability (other than any liability referred to in section 172B(1)(a) or (b) of the Act) incurred by the officer to a person other than the Company attaching to the officer in connection with any negligence, default, breach of duty or breach of trust.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No Member shall be entitled to require discovery of or any information respecting any detail of the Company’s trade or any matter which may be in the nature of a trade secret, mystery of trade or secret process which may relate to the conduct of the business of the Company and which in the opinion of the Directors it will be inexpedient in the interest of the Members of the Company to communicate to the public save as may be authorised by law.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Secrecy.</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        (1) A Member who is a natural person is deemed to have consented to the collection, use and disclosure of his personal data (whether such personal data is provided by that Member or is collected through a third party) by the Company (or its agents or service providers) from time to time for any of the following purposes: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of Members.</w:t>
            </w:r>
          </w:p>
        </w:tc>
      </w:tr>
    </w:tbl>
    <w:p>
      <w:pPr>
        <w:pStyle w:val="TextBody"/>
        <w:bidi w:val="0"/>
        <w:spacing w:before="0" w:after="0"/>
        <w:ind w:left="239" w:right="0" w:firstLine="160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791"/>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and administration of any corporate action by the Company (or its agents or service providers);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7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analysis and/or market research by the Company (or its agents or service providers);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7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communications by the Company (or its agents or service providers);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7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by the Company (or its agents or service providers) of that Member’s holding of shares in the capital of the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7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and administration of any service provided by the Company (or its agents or service providers) to its Members to receive notices of meetings, annual reports and other shareholder communications and/or for proxy appointment, whether by electronic means or otherwise;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7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administration and analysis by the Company (or its agents or service providers) of proxies and representatives appointed for any General Meeting (including any adjournment thereof) and the preparation and compilation of the attendance lists, minutes and other documents relating to any General Meeting (including any adjournment thereof);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791"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and administration of, and compliance with, any provision of this Constitution;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6"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239" w:right="0" w:firstLine="160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caps w:val="false"/>
          <w:smallCaps w:val="false"/>
        </w:rPr>
        <w:t> </w:t>
      </w:r>
      <w:r>
        <w:rPr/>
        <w:t xml:space="preserve"> </w:t>
      </w:r>
    </w:p>
    <w:tbl>
      <w:tblPr>
        <w:tblW w:w="8695" w:type="dxa"/>
        <w:jc w:val="left"/>
        <w:tblInd w:w="0" w:type="dxa"/>
        <w:tblLayout w:type="fixed"/>
        <w:tblCellMar>
          <w:top w:w="0" w:type="dxa"/>
          <w:left w:w="0" w:type="dxa"/>
          <w:bottom w:w="0" w:type="dxa"/>
          <w:right w:w="0" w:type="dxa"/>
        </w:tblCellMar>
      </w:tblPr>
      <w:tblGrid>
        <w:gridCol w:w="75"/>
        <w:gridCol w:w="245"/>
        <w:gridCol w:w="8240"/>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any applicable laws, listing rules, take-over rules, regulations and/or guidelines; and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 which are reasonably related to any of the above purpose.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7300"/>
        <w:gridCol w:w="60"/>
        <w:gridCol w:w="2845"/>
      </w:tblGrid>
      <w:tr>
        <w:trPr/>
        <w:tc>
          <w:tcPr>
            <w:tcW w:w="7300" w:type="dxa"/>
            <w:tcBorders/>
            <w:vAlign w:val="center"/>
          </w:tcPr>
          <w:p>
            <w:pPr>
              <w:pStyle w:val="TableContents"/>
              <w:bidi w:val="0"/>
              <w:spacing w:before="0" w:after="283"/>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Meeting and/or any adjournment thereof is deemed to have warranted that where such Member discloses the personal data of such proxy and/or representative to the Company (or its agents or service providers), that Member has obtained the prior consent of such proxy and/or representative for the collection, use and/or disclosure by the Company (or its agents or service providers) of the personal data of such proxy and/or representative for the purposes specified in regulation 176(1)(f) and 176(1)(h), and is deemed to have agreed to indemnify the Company in respect of any penalties, liabilities, claims, demands, losses and damages as a result of such Member’s breach of warranty.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data of proxies and/or representatives.</w:t>
            </w:r>
          </w:p>
        </w:tc>
      </w:tr>
      <w:tr>
        <w:trPr/>
        <w:tc>
          <w:tcPr>
            <w:tcW w:w="73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ind w:left="0" w:right="0" w:firstLine="1440"/>
              <w:jc w:val="left"/>
              <w:rPr>
                <w:caps w:val="false"/>
                <w:smallCaps w:val="false"/>
              </w:rPr>
            </w:pPr>
            <w:r>
              <w:rPr>
                <w:caps w:val="false"/>
                <w:smallCaps w:val="false"/>
              </w:rPr>
              <w:t> </w:t>
            </w:r>
          </w:p>
        </w:tc>
      </w:tr>
      <w:tr>
        <w:trPr/>
        <w:tc>
          <w:tcPr>
            <w:tcW w:w="73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 For the avoidance of doubt and without limiting the jurisdiction of the courts of Singapore to hear, settle and/or determine disputes related to the Company, the courts of Singapore shall be the sole and exclusive forum for (i) any derivative action or proceeding brought on behalf of the Company,(ii) any action asserting a claim of breach of a fiduciary duty owed by any Director, officer, or other employee of the Company to the Company or the Members, (iii) any action asserting a claim arising pursuant to any provision of the Act or this Constitution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recognized under the laws of the United States from time to 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w:t>
            </w:r>
          </w:p>
        </w:tc>
      </w:tr>
      <w:tr>
        <w:trPr/>
        <w:tc>
          <w:tcPr>
            <w:tcW w:w="730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7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 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or purchasing or otherwise acquiring ADSs issued pursuant to deposit agreements, shall be deemed to have notice of and consented to the provisions of this regulation. Without prejudice to the foregoing, if the provision in this regulation is held to be illegal, invalid or unenforceable under applicable law, the legality, validity or enforceability of the rest of these regulations shall not be affected and this Constitution shall be interpreted and construed to the maximum extent possible to apply in the relevant jurisdiction with whatever modification or deletion may be necessary so as best to give effect to the intention of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202634376H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1967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4552/000121390026025453/ea0280498-f3_adlainortye.htm" TargetMode="External"/><Relationship Id="rId3" Type="http://schemas.openxmlformats.org/officeDocument/2006/relationships/hyperlink" Target="https://www.sec.gov/Archives/edgar/data/1944552/000110465924060578/tm2414039d1_s8.htm" TargetMode="External"/><Relationship Id="rId4" Type="http://schemas.openxmlformats.org/officeDocument/2006/relationships/hyperlink" Target="https://www.sec.gov/Archives/edgar/data/1944552/000121390025087802/ea0256955-s8_adlai.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23934</Words>
  <Characters>114892</Characters>
  <CharactersWithSpaces>140516</CharactersWithSpaces>
  <Paragraphs>3354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